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7DAA" w:rsidRPr="000A0EBC" w:rsidRDefault="00A37DAA" w:rsidP="000A0EBC">
      <w:pPr>
        <w:pStyle w:val="Heading5"/>
        <w:rPr>
          <w:sz w:val="24"/>
          <w:szCs w:val="24"/>
        </w:rPr>
      </w:pPr>
      <w:r w:rsidRPr="000A0EBC">
        <w:rPr>
          <w:sz w:val="24"/>
          <w:szCs w:val="24"/>
        </w:rPr>
        <w:t>ОДОБРЯВАМ:</w:t>
      </w:r>
    </w:p>
    <w:p w:rsidR="00A37DAA" w:rsidRPr="00A46028" w:rsidRDefault="00A37DAA" w:rsidP="000A0EBC">
      <w:pPr>
        <w:pStyle w:val="Subtitle"/>
        <w:shd w:val="clear" w:color="auto" w:fill="FFFFFF"/>
        <w:ind w:left="4248"/>
        <w:rPr>
          <w:szCs w:val="24"/>
          <w:lang w:val="en-US"/>
        </w:rPr>
      </w:pPr>
      <w:r w:rsidRPr="000A0EBC">
        <w:rPr>
          <w:szCs w:val="24"/>
        </w:rPr>
        <w:t xml:space="preserve">КМЕТ НА ОБЩИНА </w:t>
      </w:r>
      <w:r>
        <w:rPr>
          <w:szCs w:val="24"/>
          <w:lang w:val="en-US"/>
        </w:rPr>
        <w:t>ЧЕПЕЛАРЕ</w:t>
      </w:r>
    </w:p>
    <w:p w:rsidR="00A37DAA" w:rsidRPr="000A0EBC" w:rsidRDefault="00A37DAA" w:rsidP="000A0EBC">
      <w:pPr>
        <w:pStyle w:val="Subtitle"/>
        <w:shd w:val="clear" w:color="auto" w:fill="FFFFFF"/>
        <w:ind w:left="5760" w:firstLine="720"/>
        <w:rPr>
          <w:szCs w:val="24"/>
        </w:rPr>
      </w:pPr>
      <w:r w:rsidRPr="000A0EBC">
        <w:rPr>
          <w:b w:val="0"/>
          <w:szCs w:val="24"/>
        </w:rPr>
        <w:t>/</w:t>
      </w:r>
      <w:r w:rsidRPr="000A0EBC">
        <w:rPr>
          <w:szCs w:val="24"/>
        </w:rPr>
        <w:t>............................../</w:t>
      </w:r>
    </w:p>
    <w:p w:rsidR="00A37DAA" w:rsidRPr="00E02BD6" w:rsidRDefault="00A37DAA" w:rsidP="00122C95">
      <w:pPr>
        <w:jc w:val="both"/>
        <w:rPr>
          <w:rFonts w:ascii="Times New Roman" w:hAnsi="Times New Roman"/>
          <w:color w:val="000000"/>
          <w:sz w:val="24"/>
          <w:szCs w:val="24"/>
        </w:rPr>
      </w:pPr>
    </w:p>
    <w:p w:rsidR="00A37DAA" w:rsidRPr="000A0EBC" w:rsidRDefault="00A37DAA" w:rsidP="000A0EBC">
      <w:pPr>
        <w:spacing w:after="0" w:line="360" w:lineRule="auto"/>
        <w:ind w:right="23"/>
        <w:jc w:val="center"/>
        <w:rPr>
          <w:rFonts w:ascii="Times New Roman" w:hAnsi="Times New Roman"/>
          <w:b/>
          <w:sz w:val="24"/>
          <w:szCs w:val="24"/>
        </w:rPr>
      </w:pPr>
      <w:r w:rsidRPr="000A0EBC">
        <w:rPr>
          <w:rFonts w:ascii="Times New Roman" w:hAnsi="Times New Roman"/>
          <w:b/>
          <w:sz w:val="24"/>
          <w:szCs w:val="24"/>
        </w:rPr>
        <w:t>ДОКУМЕНТАЦИЯ</w:t>
      </w:r>
    </w:p>
    <w:p w:rsidR="00A37DAA" w:rsidRPr="00E02BD6" w:rsidRDefault="00A37DAA" w:rsidP="000A0EBC">
      <w:pPr>
        <w:jc w:val="center"/>
        <w:rPr>
          <w:rFonts w:ascii="Times New Roman" w:hAnsi="Times New Roman"/>
          <w:b/>
          <w:color w:val="000000"/>
          <w:sz w:val="24"/>
          <w:szCs w:val="24"/>
        </w:rPr>
      </w:pPr>
      <w:r w:rsidRPr="000A0EBC">
        <w:rPr>
          <w:rFonts w:ascii="Times New Roman" w:hAnsi="Times New Roman"/>
          <w:b/>
          <w:sz w:val="24"/>
          <w:szCs w:val="24"/>
        </w:rPr>
        <w:t>ЗА УЧАСТИЕ В ОТКРИТА ПРОЦЕДУРА ЗА ВЪЗЛАГАНЕ НА ОБЩЕСТВЕНА ПОРЪЧКА С ПРЕДМЕТ:</w:t>
      </w:r>
    </w:p>
    <w:p w:rsidR="00A37DAA" w:rsidRPr="00E02BD6" w:rsidRDefault="00A37DAA" w:rsidP="00A46028">
      <w:pPr>
        <w:tabs>
          <w:tab w:val="left" w:pos="-600"/>
        </w:tabs>
        <w:spacing w:after="0" w:line="240" w:lineRule="auto"/>
        <w:jc w:val="both"/>
        <w:rPr>
          <w:rFonts w:ascii="Times New Roman" w:hAnsi="Times New Roman"/>
          <w:b/>
          <w:color w:val="000000"/>
          <w:sz w:val="24"/>
          <w:szCs w:val="24"/>
          <w:lang w:eastAsia="bg-BG"/>
        </w:rPr>
      </w:pPr>
      <w:bookmarkStart w:id="0" w:name="OLE_LINK4"/>
      <w:r w:rsidRPr="00E02BD6">
        <w:rPr>
          <w:rFonts w:ascii="Times New Roman" w:hAnsi="Times New Roman"/>
          <w:b/>
          <w:color w:val="000000"/>
          <w:sz w:val="28"/>
          <w:szCs w:val="24"/>
          <w:lang w:val="en-US" w:eastAsia="bg-BG"/>
        </w:rPr>
        <w:t>„</w:t>
      </w:r>
      <w:r w:rsidRPr="00E02BD6">
        <w:rPr>
          <w:rFonts w:ascii="Times New Roman" w:hAnsi="Times New Roman"/>
          <w:b/>
          <w:i/>
          <w:color w:val="000000"/>
          <w:sz w:val="28"/>
          <w:szCs w:val="28"/>
          <w:lang w:eastAsia="bg-BG"/>
        </w:rPr>
        <w:t xml:space="preserve">Изработване на </w:t>
      </w:r>
      <w:r>
        <w:rPr>
          <w:rFonts w:ascii="Times New Roman" w:hAnsi="Times New Roman"/>
          <w:b/>
          <w:i/>
          <w:color w:val="000000"/>
          <w:sz w:val="28"/>
          <w:szCs w:val="28"/>
          <w:lang w:eastAsia="bg-BG"/>
        </w:rPr>
        <w:t xml:space="preserve">работни </w:t>
      </w:r>
      <w:r w:rsidRPr="00E02BD6">
        <w:rPr>
          <w:rFonts w:ascii="Times New Roman" w:hAnsi="Times New Roman"/>
          <w:b/>
          <w:i/>
          <w:color w:val="000000"/>
          <w:sz w:val="28"/>
          <w:szCs w:val="28"/>
          <w:lang w:eastAsia="bg-BG"/>
        </w:rPr>
        <w:t>проекти, КСС и последващо осъществяване на авторски надзор на обекти, с коит</w:t>
      </w:r>
      <w:r>
        <w:rPr>
          <w:rFonts w:ascii="Times New Roman" w:hAnsi="Times New Roman"/>
          <w:b/>
          <w:i/>
          <w:color w:val="000000"/>
          <w:sz w:val="28"/>
          <w:szCs w:val="28"/>
          <w:lang w:eastAsia="bg-BG"/>
        </w:rPr>
        <w:t xml:space="preserve">о ще кандидатства община </w:t>
      </w:r>
      <w:r>
        <w:rPr>
          <w:rFonts w:ascii="Times New Roman" w:hAnsi="Times New Roman"/>
          <w:b/>
          <w:i/>
          <w:color w:val="000000"/>
          <w:sz w:val="28"/>
          <w:szCs w:val="28"/>
          <w:lang w:val="en-US" w:eastAsia="bg-BG"/>
        </w:rPr>
        <w:t>Чепеларе</w:t>
      </w:r>
      <w:r w:rsidRPr="00E02BD6">
        <w:rPr>
          <w:rFonts w:ascii="Times New Roman" w:hAnsi="Times New Roman"/>
          <w:b/>
          <w:i/>
          <w:color w:val="000000"/>
          <w:sz w:val="28"/>
          <w:szCs w:val="28"/>
          <w:lang w:eastAsia="bg-BG"/>
        </w:rPr>
        <w:t xml:space="preserve"> за финансиране п</w:t>
      </w:r>
      <w:r>
        <w:rPr>
          <w:rFonts w:ascii="Times New Roman" w:hAnsi="Times New Roman"/>
          <w:b/>
          <w:i/>
          <w:color w:val="000000"/>
          <w:sz w:val="28"/>
          <w:szCs w:val="28"/>
          <w:lang w:eastAsia="bg-BG"/>
        </w:rPr>
        <w:t>о ПРСР 2014-2020 по две</w:t>
      </w:r>
      <w:r w:rsidRPr="00E02BD6">
        <w:rPr>
          <w:rFonts w:ascii="Times New Roman" w:hAnsi="Times New Roman"/>
          <w:b/>
          <w:i/>
          <w:color w:val="000000"/>
          <w:sz w:val="28"/>
          <w:szCs w:val="28"/>
          <w:lang w:eastAsia="bg-BG"/>
        </w:rPr>
        <w:t xml:space="preserve"> обособени позиции</w:t>
      </w:r>
      <w:r w:rsidRPr="00E02BD6">
        <w:rPr>
          <w:rFonts w:ascii="Times New Roman" w:hAnsi="Times New Roman"/>
          <w:b/>
          <w:color w:val="000000"/>
          <w:sz w:val="28"/>
          <w:szCs w:val="28"/>
          <w:lang w:eastAsia="bg-BG"/>
        </w:rPr>
        <w:t>“</w:t>
      </w:r>
    </w:p>
    <w:bookmarkEnd w:id="0"/>
    <w:p w:rsidR="00A37DAA" w:rsidRPr="00E02BD6" w:rsidRDefault="00A37DAA" w:rsidP="00F6103F">
      <w:pPr>
        <w:tabs>
          <w:tab w:val="left" w:pos="-600"/>
        </w:tabs>
        <w:spacing w:after="0" w:line="240" w:lineRule="auto"/>
        <w:rPr>
          <w:rFonts w:ascii="Times New Roman" w:hAnsi="Times New Roman"/>
          <w:b/>
          <w:color w:val="000000"/>
          <w:sz w:val="24"/>
          <w:szCs w:val="24"/>
          <w:lang w:eastAsia="bg-BG"/>
        </w:rPr>
      </w:pPr>
    </w:p>
    <w:p w:rsidR="00A37DAA" w:rsidRPr="00E02BD6" w:rsidRDefault="00A37DAA" w:rsidP="00122C95">
      <w:pPr>
        <w:jc w:val="center"/>
        <w:rPr>
          <w:rFonts w:ascii="Times New Roman" w:hAnsi="Times New Roman"/>
          <w:color w:val="000000"/>
          <w:sz w:val="24"/>
          <w:szCs w:val="24"/>
        </w:rPr>
      </w:pPr>
    </w:p>
    <w:p w:rsidR="00A37DAA" w:rsidRPr="00E02BD6" w:rsidRDefault="00A37DAA" w:rsidP="00122C95">
      <w:pPr>
        <w:jc w:val="center"/>
        <w:rPr>
          <w:rFonts w:ascii="Times New Roman" w:hAnsi="Times New Roman"/>
          <w:b/>
          <w:color w:val="000000"/>
          <w:sz w:val="24"/>
          <w:szCs w:val="24"/>
        </w:rPr>
      </w:pPr>
      <w:r w:rsidRPr="00E02BD6">
        <w:rPr>
          <w:rFonts w:ascii="Times New Roman" w:hAnsi="Times New Roman"/>
          <w:b/>
          <w:color w:val="000000"/>
          <w:sz w:val="24"/>
          <w:szCs w:val="24"/>
        </w:rPr>
        <w:t>У К А З А Н И Я</w:t>
      </w:r>
      <w:r w:rsidRPr="00E02BD6">
        <w:rPr>
          <w:rFonts w:ascii="Times New Roman" w:hAnsi="Times New Roman"/>
          <w:b/>
          <w:color w:val="000000"/>
          <w:sz w:val="24"/>
          <w:szCs w:val="24"/>
          <w:lang w:val="en-US"/>
        </w:rPr>
        <w:t xml:space="preserve">  </w:t>
      </w:r>
      <w:r w:rsidRPr="00E02BD6">
        <w:rPr>
          <w:rFonts w:ascii="Times New Roman" w:hAnsi="Times New Roman"/>
          <w:b/>
          <w:color w:val="000000"/>
          <w:sz w:val="24"/>
          <w:szCs w:val="24"/>
        </w:rPr>
        <w:t>К Ъ М</w:t>
      </w:r>
      <w:r w:rsidRPr="00E02BD6">
        <w:rPr>
          <w:rFonts w:ascii="Times New Roman" w:hAnsi="Times New Roman"/>
          <w:b/>
          <w:color w:val="000000"/>
          <w:sz w:val="24"/>
          <w:szCs w:val="24"/>
          <w:lang w:val="en-US"/>
        </w:rPr>
        <w:t xml:space="preserve"> </w:t>
      </w:r>
      <w:r w:rsidRPr="00E02BD6">
        <w:rPr>
          <w:rFonts w:ascii="Times New Roman" w:hAnsi="Times New Roman"/>
          <w:b/>
          <w:color w:val="000000"/>
          <w:sz w:val="24"/>
          <w:szCs w:val="24"/>
        </w:rPr>
        <w:t>У Ч А С Т Н И Ц И Т Е</w:t>
      </w:r>
    </w:p>
    <w:p w:rsidR="00A37DAA" w:rsidRPr="00E02BD6" w:rsidRDefault="00A37DAA" w:rsidP="00A46028">
      <w:pPr>
        <w:tabs>
          <w:tab w:val="left" w:pos="-600"/>
        </w:tabs>
        <w:spacing w:after="0" w:line="240" w:lineRule="auto"/>
        <w:jc w:val="both"/>
        <w:rPr>
          <w:rFonts w:ascii="Times New Roman" w:hAnsi="Times New Roman"/>
          <w:b/>
          <w:color w:val="000000"/>
          <w:sz w:val="24"/>
          <w:szCs w:val="24"/>
          <w:lang w:eastAsia="bg-BG"/>
        </w:rPr>
      </w:pPr>
      <w:r w:rsidRPr="00E02BD6">
        <w:rPr>
          <w:rFonts w:ascii="Times New Roman" w:hAnsi="Times New Roman"/>
          <w:b/>
          <w:color w:val="000000"/>
          <w:sz w:val="28"/>
          <w:szCs w:val="28"/>
        </w:rPr>
        <w:t>за реда и условията за п</w:t>
      </w:r>
      <w:r>
        <w:rPr>
          <w:rFonts w:ascii="Times New Roman" w:hAnsi="Times New Roman"/>
          <w:b/>
          <w:color w:val="000000"/>
          <w:sz w:val="28"/>
          <w:szCs w:val="28"/>
        </w:rPr>
        <w:t>ровеждане на открита процедура</w:t>
      </w:r>
      <w:r w:rsidRPr="00E02BD6">
        <w:rPr>
          <w:rFonts w:ascii="Times New Roman" w:hAnsi="Times New Roman"/>
          <w:b/>
          <w:color w:val="000000"/>
          <w:sz w:val="28"/>
          <w:szCs w:val="28"/>
        </w:rPr>
        <w:t xml:space="preserve"> за възлагане на обществена поръчка с предмет:</w:t>
      </w:r>
      <w:r w:rsidRPr="00E02BD6">
        <w:rPr>
          <w:rFonts w:ascii="Times New Roman" w:hAnsi="Times New Roman"/>
          <w:b/>
          <w:color w:val="000000"/>
          <w:sz w:val="24"/>
          <w:szCs w:val="24"/>
          <w:lang w:val="en-US"/>
        </w:rPr>
        <w:t xml:space="preserve"> </w:t>
      </w:r>
      <w:r w:rsidRPr="00E02BD6">
        <w:rPr>
          <w:rFonts w:ascii="Times New Roman" w:hAnsi="Times New Roman"/>
          <w:b/>
          <w:color w:val="000000"/>
          <w:sz w:val="28"/>
          <w:szCs w:val="24"/>
          <w:lang w:val="en-US" w:eastAsia="bg-BG"/>
        </w:rPr>
        <w:t>„</w:t>
      </w:r>
      <w:r w:rsidRPr="00E02BD6">
        <w:rPr>
          <w:rFonts w:ascii="Times New Roman" w:hAnsi="Times New Roman"/>
          <w:b/>
          <w:i/>
          <w:color w:val="000000"/>
          <w:sz w:val="28"/>
          <w:szCs w:val="28"/>
          <w:lang w:eastAsia="bg-BG"/>
        </w:rPr>
        <w:t xml:space="preserve">Изработване на </w:t>
      </w:r>
      <w:r>
        <w:rPr>
          <w:rFonts w:ascii="Times New Roman" w:hAnsi="Times New Roman"/>
          <w:b/>
          <w:i/>
          <w:color w:val="000000"/>
          <w:sz w:val="28"/>
          <w:szCs w:val="28"/>
          <w:lang w:eastAsia="bg-BG"/>
        </w:rPr>
        <w:t xml:space="preserve">работни </w:t>
      </w:r>
      <w:r w:rsidRPr="00E02BD6">
        <w:rPr>
          <w:rFonts w:ascii="Times New Roman" w:hAnsi="Times New Roman"/>
          <w:b/>
          <w:i/>
          <w:color w:val="000000"/>
          <w:sz w:val="28"/>
          <w:szCs w:val="28"/>
          <w:lang w:eastAsia="bg-BG"/>
        </w:rPr>
        <w:t>проекти, КСС и последващо осъществяване на авторски надзор на обекти, с коит</w:t>
      </w:r>
      <w:r>
        <w:rPr>
          <w:rFonts w:ascii="Times New Roman" w:hAnsi="Times New Roman"/>
          <w:b/>
          <w:i/>
          <w:color w:val="000000"/>
          <w:sz w:val="28"/>
          <w:szCs w:val="28"/>
          <w:lang w:eastAsia="bg-BG"/>
        </w:rPr>
        <w:t xml:space="preserve">о ще кандидатства община </w:t>
      </w:r>
      <w:r>
        <w:rPr>
          <w:rFonts w:ascii="Times New Roman" w:hAnsi="Times New Roman"/>
          <w:b/>
          <w:i/>
          <w:color w:val="000000"/>
          <w:sz w:val="28"/>
          <w:szCs w:val="28"/>
          <w:lang w:val="en-US" w:eastAsia="bg-BG"/>
        </w:rPr>
        <w:t>Чепеларе</w:t>
      </w:r>
      <w:r w:rsidRPr="00E02BD6">
        <w:rPr>
          <w:rFonts w:ascii="Times New Roman" w:hAnsi="Times New Roman"/>
          <w:b/>
          <w:i/>
          <w:color w:val="000000"/>
          <w:sz w:val="28"/>
          <w:szCs w:val="28"/>
          <w:lang w:eastAsia="bg-BG"/>
        </w:rPr>
        <w:t xml:space="preserve"> за финансиране п</w:t>
      </w:r>
      <w:r>
        <w:rPr>
          <w:rFonts w:ascii="Times New Roman" w:hAnsi="Times New Roman"/>
          <w:b/>
          <w:i/>
          <w:color w:val="000000"/>
          <w:sz w:val="28"/>
          <w:szCs w:val="28"/>
          <w:lang w:eastAsia="bg-BG"/>
        </w:rPr>
        <w:t>о ПРСР 2014-2020 по две</w:t>
      </w:r>
      <w:r w:rsidRPr="00E02BD6">
        <w:rPr>
          <w:rFonts w:ascii="Times New Roman" w:hAnsi="Times New Roman"/>
          <w:b/>
          <w:i/>
          <w:color w:val="000000"/>
          <w:sz w:val="28"/>
          <w:szCs w:val="28"/>
          <w:lang w:eastAsia="bg-BG"/>
        </w:rPr>
        <w:t xml:space="preserve"> обособени позиции</w:t>
      </w:r>
      <w:r w:rsidRPr="00E02BD6">
        <w:rPr>
          <w:rFonts w:ascii="Times New Roman" w:hAnsi="Times New Roman"/>
          <w:b/>
          <w:color w:val="000000"/>
          <w:sz w:val="28"/>
          <w:szCs w:val="28"/>
          <w:lang w:eastAsia="bg-BG"/>
        </w:rPr>
        <w:t>“</w:t>
      </w:r>
    </w:p>
    <w:p w:rsidR="00A37DAA" w:rsidRPr="00E02BD6" w:rsidRDefault="00A37DAA" w:rsidP="00A46028">
      <w:pPr>
        <w:tabs>
          <w:tab w:val="left" w:pos="-600"/>
        </w:tabs>
        <w:spacing w:after="0" w:line="240" w:lineRule="auto"/>
        <w:jc w:val="center"/>
        <w:rPr>
          <w:rFonts w:ascii="Times New Roman" w:hAnsi="Times New Roman"/>
          <w:color w:val="000000"/>
          <w:sz w:val="24"/>
          <w:szCs w:val="24"/>
          <w:lang w:eastAsia="bg-BG"/>
        </w:rPr>
      </w:pPr>
    </w:p>
    <w:p w:rsidR="00A37DAA" w:rsidRPr="00E02BD6" w:rsidRDefault="00A37DAA" w:rsidP="00122AF2">
      <w:pPr>
        <w:widowControl w:val="0"/>
        <w:autoSpaceDE w:val="0"/>
        <w:autoSpaceDN w:val="0"/>
        <w:adjustRightInd w:val="0"/>
        <w:spacing w:after="0" w:line="240" w:lineRule="auto"/>
        <w:ind w:right="-468"/>
        <w:jc w:val="center"/>
        <w:rPr>
          <w:rFonts w:ascii="Times New Roman" w:hAnsi="Times New Roman"/>
          <w:color w:val="000000"/>
          <w:sz w:val="24"/>
          <w:szCs w:val="24"/>
          <w:lang w:eastAsia="bg-BG"/>
        </w:rPr>
      </w:pPr>
    </w:p>
    <w:p w:rsidR="00A37DAA" w:rsidRPr="00E02BD6" w:rsidRDefault="00A37DAA" w:rsidP="00122AF2">
      <w:pPr>
        <w:widowControl w:val="0"/>
        <w:autoSpaceDE w:val="0"/>
        <w:autoSpaceDN w:val="0"/>
        <w:adjustRightInd w:val="0"/>
        <w:spacing w:after="0" w:line="240" w:lineRule="auto"/>
        <w:ind w:right="-468"/>
        <w:jc w:val="center"/>
        <w:rPr>
          <w:rFonts w:ascii="Times New Roman" w:hAnsi="Times New Roman"/>
          <w:color w:val="000000"/>
          <w:sz w:val="24"/>
          <w:szCs w:val="24"/>
          <w:lang w:eastAsia="bg-BG"/>
        </w:rPr>
      </w:pPr>
    </w:p>
    <w:p w:rsidR="00A37DAA" w:rsidRPr="00E02BD6" w:rsidRDefault="00A37DAA" w:rsidP="00122AF2">
      <w:pPr>
        <w:widowControl w:val="0"/>
        <w:autoSpaceDE w:val="0"/>
        <w:autoSpaceDN w:val="0"/>
        <w:adjustRightInd w:val="0"/>
        <w:spacing w:after="0" w:line="240" w:lineRule="auto"/>
        <w:ind w:right="-468"/>
        <w:jc w:val="center"/>
        <w:rPr>
          <w:rFonts w:ascii="Times New Roman" w:hAnsi="Times New Roman"/>
          <w:color w:val="000000"/>
          <w:sz w:val="24"/>
          <w:szCs w:val="24"/>
          <w:lang w:eastAsia="bg-BG"/>
        </w:rPr>
      </w:pPr>
    </w:p>
    <w:p w:rsidR="00A37DAA" w:rsidRPr="00E02BD6" w:rsidRDefault="00A37DAA" w:rsidP="00122AF2">
      <w:pPr>
        <w:widowControl w:val="0"/>
        <w:autoSpaceDE w:val="0"/>
        <w:autoSpaceDN w:val="0"/>
        <w:adjustRightInd w:val="0"/>
        <w:spacing w:after="0" w:line="240" w:lineRule="auto"/>
        <w:ind w:right="-468"/>
        <w:jc w:val="center"/>
        <w:rPr>
          <w:rFonts w:ascii="Times New Roman" w:hAnsi="Times New Roman"/>
          <w:color w:val="000000"/>
          <w:sz w:val="24"/>
          <w:szCs w:val="24"/>
          <w:lang w:eastAsia="bg-BG"/>
        </w:rPr>
      </w:pPr>
    </w:p>
    <w:p w:rsidR="00A37DAA" w:rsidRPr="00E02BD6" w:rsidRDefault="00A37DAA" w:rsidP="00122AF2">
      <w:pPr>
        <w:widowControl w:val="0"/>
        <w:autoSpaceDE w:val="0"/>
        <w:autoSpaceDN w:val="0"/>
        <w:adjustRightInd w:val="0"/>
        <w:spacing w:after="0" w:line="240" w:lineRule="auto"/>
        <w:ind w:right="-468"/>
        <w:jc w:val="center"/>
        <w:rPr>
          <w:rFonts w:ascii="Times New Roman" w:hAnsi="Times New Roman"/>
          <w:color w:val="000000"/>
          <w:sz w:val="24"/>
          <w:szCs w:val="24"/>
          <w:lang w:eastAsia="bg-BG"/>
        </w:rPr>
      </w:pPr>
    </w:p>
    <w:p w:rsidR="00A37DAA" w:rsidRPr="00E02BD6" w:rsidRDefault="00A37DAA" w:rsidP="00122AF2">
      <w:pPr>
        <w:widowControl w:val="0"/>
        <w:autoSpaceDE w:val="0"/>
        <w:autoSpaceDN w:val="0"/>
        <w:adjustRightInd w:val="0"/>
        <w:spacing w:after="0" w:line="240" w:lineRule="auto"/>
        <w:ind w:right="-468"/>
        <w:jc w:val="center"/>
        <w:rPr>
          <w:rFonts w:ascii="Times New Roman" w:hAnsi="Times New Roman"/>
          <w:color w:val="000000"/>
          <w:sz w:val="24"/>
          <w:szCs w:val="24"/>
          <w:lang w:eastAsia="bg-BG"/>
        </w:rPr>
      </w:pPr>
    </w:p>
    <w:p w:rsidR="00A37DAA" w:rsidRPr="00A46028" w:rsidRDefault="00A37DAA" w:rsidP="00122AF2">
      <w:pPr>
        <w:widowControl w:val="0"/>
        <w:autoSpaceDE w:val="0"/>
        <w:autoSpaceDN w:val="0"/>
        <w:adjustRightInd w:val="0"/>
        <w:spacing w:after="0" w:line="240" w:lineRule="auto"/>
        <w:ind w:right="-468"/>
        <w:jc w:val="center"/>
        <w:rPr>
          <w:rFonts w:ascii="Times New Roman" w:hAnsi="Times New Roman"/>
          <w:b/>
          <w:i/>
          <w:color w:val="000000"/>
          <w:sz w:val="24"/>
          <w:szCs w:val="24"/>
          <w:lang w:val="en-US" w:eastAsia="bg-BG"/>
        </w:rPr>
      </w:pPr>
      <w:r>
        <w:rPr>
          <w:rFonts w:ascii="Times New Roman" w:hAnsi="Times New Roman"/>
          <w:b/>
          <w:i/>
          <w:color w:val="000000"/>
          <w:sz w:val="24"/>
          <w:szCs w:val="24"/>
          <w:lang w:eastAsia="bg-BG"/>
        </w:rPr>
        <w:t xml:space="preserve">гр. </w:t>
      </w:r>
      <w:r>
        <w:rPr>
          <w:rFonts w:ascii="Times New Roman" w:hAnsi="Times New Roman"/>
          <w:b/>
          <w:i/>
          <w:color w:val="000000"/>
          <w:sz w:val="24"/>
          <w:szCs w:val="24"/>
          <w:lang w:val="en-US" w:eastAsia="bg-BG"/>
        </w:rPr>
        <w:t>Чепеларе</w:t>
      </w:r>
    </w:p>
    <w:p w:rsidR="00A37DAA" w:rsidRDefault="00A37DAA" w:rsidP="0045274B">
      <w:pPr>
        <w:spacing w:after="0" w:line="240" w:lineRule="auto"/>
        <w:jc w:val="center"/>
        <w:rPr>
          <w:rFonts w:ascii="Times New Roman" w:hAnsi="Times New Roman"/>
          <w:b/>
          <w:i/>
          <w:color w:val="000000"/>
          <w:sz w:val="24"/>
          <w:szCs w:val="24"/>
          <w:lang w:eastAsia="bg-BG"/>
        </w:rPr>
      </w:pPr>
      <w:r>
        <w:rPr>
          <w:rFonts w:ascii="Times New Roman" w:hAnsi="Times New Roman"/>
          <w:b/>
          <w:i/>
          <w:color w:val="000000"/>
          <w:sz w:val="24"/>
          <w:szCs w:val="24"/>
          <w:lang w:eastAsia="bg-BG"/>
        </w:rPr>
        <w:t xml:space="preserve">        Юли</w:t>
      </w:r>
      <w:r w:rsidRPr="00E02BD6">
        <w:rPr>
          <w:rFonts w:ascii="Times New Roman" w:hAnsi="Times New Roman"/>
          <w:b/>
          <w:i/>
          <w:color w:val="000000"/>
          <w:sz w:val="24"/>
          <w:szCs w:val="24"/>
          <w:lang w:eastAsia="bg-BG"/>
        </w:rPr>
        <w:t xml:space="preserve">, </w:t>
      </w:r>
      <w:smartTag w:uri="urn:schemas-microsoft-com:office:smarttags" w:element="metricconverter">
        <w:smartTagPr>
          <w:attr w:name="ProductID" w:val="2016 г"/>
        </w:smartTagPr>
        <w:r w:rsidRPr="00E02BD6">
          <w:rPr>
            <w:rFonts w:ascii="Times New Roman" w:hAnsi="Times New Roman"/>
            <w:b/>
            <w:i/>
            <w:color w:val="000000"/>
            <w:sz w:val="24"/>
            <w:szCs w:val="24"/>
            <w:lang w:eastAsia="bg-BG"/>
          </w:rPr>
          <w:t>2016 г</w:t>
        </w:r>
      </w:smartTag>
      <w:r w:rsidRPr="00E02BD6">
        <w:rPr>
          <w:rFonts w:ascii="Times New Roman" w:hAnsi="Times New Roman"/>
          <w:b/>
          <w:i/>
          <w:color w:val="000000"/>
          <w:sz w:val="24"/>
          <w:szCs w:val="24"/>
          <w:lang w:eastAsia="bg-BG"/>
        </w:rPr>
        <w:t>.</w:t>
      </w:r>
    </w:p>
    <w:p w:rsidR="00A37DAA" w:rsidRDefault="00A37DAA">
      <w:pPr>
        <w:spacing w:after="160" w:line="259" w:lineRule="auto"/>
        <w:rPr>
          <w:rFonts w:ascii="Times New Roman" w:hAnsi="Times New Roman"/>
          <w:b/>
          <w:i/>
          <w:color w:val="000000"/>
          <w:sz w:val="24"/>
          <w:szCs w:val="24"/>
          <w:lang w:eastAsia="bg-BG"/>
        </w:rPr>
      </w:pPr>
      <w:r>
        <w:rPr>
          <w:rFonts w:ascii="Times New Roman" w:hAnsi="Times New Roman"/>
          <w:b/>
          <w:i/>
          <w:color w:val="000000"/>
          <w:sz w:val="24"/>
          <w:szCs w:val="24"/>
          <w:lang w:eastAsia="bg-BG"/>
        </w:rPr>
        <w:br w:type="page"/>
      </w:r>
    </w:p>
    <w:p w:rsidR="00A37DAA" w:rsidRDefault="00A37DAA" w:rsidP="0045274B">
      <w:pPr>
        <w:spacing w:after="0" w:line="240" w:lineRule="auto"/>
        <w:jc w:val="center"/>
        <w:rPr>
          <w:rFonts w:ascii="Times New Roman" w:hAnsi="Times New Roman"/>
          <w:b/>
          <w:i/>
          <w:color w:val="000000"/>
          <w:sz w:val="24"/>
          <w:szCs w:val="24"/>
          <w:lang w:eastAsia="bg-BG"/>
        </w:rPr>
      </w:pPr>
    </w:p>
    <w:p w:rsidR="00A37DAA" w:rsidRPr="00613CF2" w:rsidRDefault="00A37DAA" w:rsidP="0045274B">
      <w:pPr>
        <w:pStyle w:val="BodyText"/>
        <w:tabs>
          <w:tab w:val="left" w:pos="90"/>
        </w:tabs>
        <w:spacing w:after="0" w:line="360" w:lineRule="auto"/>
        <w:jc w:val="center"/>
        <w:rPr>
          <w:b/>
          <w:bCs/>
          <w:szCs w:val="24"/>
          <w:lang w:val="ru-RU"/>
        </w:rPr>
      </w:pPr>
      <w:r w:rsidRPr="00613CF2">
        <w:rPr>
          <w:b/>
          <w:bCs/>
          <w:szCs w:val="24"/>
        </w:rPr>
        <w:t>СЪДЪРЖАНИЕ:</w:t>
      </w:r>
    </w:p>
    <w:p w:rsidR="00A37DAA" w:rsidRPr="00613CF2" w:rsidRDefault="00A37DAA" w:rsidP="0045274B">
      <w:pPr>
        <w:pStyle w:val="BodyText"/>
        <w:tabs>
          <w:tab w:val="left" w:pos="90"/>
        </w:tabs>
        <w:spacing w:after="0" w:line="360" w:lineRule="auto"/>
        <w:jc w:val="center"/>
        <w:rPr>
          <w:b/>
          <w:bCs/>
          <w:szCs w:val="24"/>
        </w:rPr>
      </w:pPr>
    </w:p>
    <w:p w:rsidR="00A37DAA" w:rsidRPr="00613CF2" w:rsidRDefault="00A37DAA" w:rsidP="0045274B">
      <w:pPr>
        <w:pStyle w:val="BodyText"/>
        <w:tabs>
          <w:tab w:val="left" w:pos="90"/>
        </w:tabs>
        <w:spacing w:after="0" w:line="360" w:lineRule="auto"/>
        <w:jc w:val="center"/>
        <w:rPr>
          <w:b/>
          <w:bCs/>
          <w:szCs w:val="24"/>
        </w:rPr>
      </w:pPr>
      <w:r w:rsidRPr="00613CF2">
        <w:rPr>
          <w:b/>
          <w:bCs/>
          <w:szCs w:val="24"/>
        </w:rPr>
        <w:t>РАЗДЕЛ I</w:t>
      </w:r>
    </w:p>
    <w:p w:rsidR="00A37DAA" w:rsidRPr="00613CF2" w:rsidRDefault="00A37DAA" w:rsidP="0045274B">
      <w:pPr>
        <w:pStyle w:val="BodyText"/>
        <w:tabs>
          <w:tab w:val="left" w:pos="90"/>
        </w:tabs>
        <w:spacing w:after="0" w:line="360" w:lineRule="auto"/>
        <w:jc w:val="center"/>
        <w:rPr>
          <w:b/>
          <w:bCs/>
          <w:szCs w:val="24"/>
        </w:rPr>
      </w:pPr>
      <w:r w:rsidRPr="00613CF2">
        <w:rPr>
          <w:b/>
          <w:bCs/>
          <w:szCs w:val="24"/>
        </w:rPr>
        <w:t>РЕШЕНИЕ И ОБЯВЛЕНИЕ</w:t>
      </w:r>
    </w:p>
    <w:p w:rsidR="00A37DAA" w:rsidRPr="00613CF2" w:rsidRDefault="00A37DAA" w:rsidP="0045274B">
      <w:pPr>
        <w:pStyle w:val="BodyText"/>
        <w:tabs>
          <w:tab w:val="left" w:pos="90"/>
        </w:tabs>
        <w:spacing w:after="0" w:line="360" w:lineRule="auto"/>
        <w:jc w:val="center"/>
        <w:rPr>
          <w:b/>
          <w:bCs/>
          <w:szCs w:val="24"/>
          <w:lang w:val="ru-RU"/>
        </w:rPr>
      </w:pPr>
    </w:p>
    <w:p w:rsidR="00A37DAA" w:rsidRPr="00613CF2" w:rsidRDefault="00A37DAA" w:rsidP="00286160">
      <w:pPr>
        <w:pStyle w:val="BodyText"/>
        <w:numPr>
          <w:ilvl w:val="0"/>
          <w:numId w:val="5"/>
        </w:numPr>
        <w:spacing w:after="0" w:line="360" w:lineRule="auto"/>
        <w:ind w:left="709" w:right="563" w:hanging="709"/>
        <w:rPr>
          <w:bCs/>
          <w:szCs w:val="24"/>
        </w:rPr>
      </w:pPr>
      <w:r w:rsidRPr="00613CF2">
        <w:rPr>
          <w:bCs/>
          <w:szCs w:val="24"/>
        </w:rPr>
        <w:t>РЕШЕНИЕ ЗА ОТКРИВАНЕ НА ПРОЦЕДУРА</w:t>
      </w:r>
    </w:p>
    <w:p w:rsidR="00A37DAA" w:rsidRPr="00613CF2" w:rsidRDefault="00A37DAA" w:rsidP="00286160">
      <w:pPr>
        <w:pStyle w:val="BodyText"/>
        <w:numPr>
          <w:ilvl w:val="0"/>
          <w:numId w:val="5"/>
        </w:numPr>
        <w:spacing w:after="0" w:line="360" w:lineRule="auto"/>
        <w:ind w:left="0" w:right="563" w:firstLine="0"/>
        <w:rPr>
          <w:bCs/>
          <w:szCs w:val="24"/>
        </w:rPr>
      </w:pPr>
      <w:r w:rsidRPr="00613CF2">
        <w:rPr>
          <w:bCs/>
          <w:szCs w:val="24"/>
        </w:rPr>
        <w:t>ОБЯВЛЕНИЕ ЗА ОБЩЕСТВЕНА ПОРЪЧКА</w:t>
      </w:r>
    </w:p>
    <w:p w:rsidR="00A37DAA" w:rsidRPr="00613CF2" w:rsidRDefault="00A37DAA" w:rsidP="0045274B">
      <w:pPr>
        <w:pStyle w:val="BodyText"/>
        <w:tabs>
          <w:tab w:val="left" w:pos="90"/>
        </w:tabs>
        <w:spacing w:after="0" w:line="360" w:lineRule="auto"/>
        <w:jc w:val="center"/>
        <w:rPr>
          <w:b/>
          <w:bCs/>
          <w:szCs w:val="24"/>
        </w:rPr>
      </w:pPr>
    </w:p>
    <w:p w:rsidR="00A37DAA" w:rsidRPr="00613CF2" w:rsidRDefault="00A37DAA" w:rsidP="0045274B">
      <w:pPr>
        <w:pStyle w:val="BodyText"/>
        <w:tabs>
          <w:tab w:val="left" w:pos="90"/>
        </w:tabs>
        <w:spacing w:after="0" w:line="360" w:lineRule="auto"/>
        <w:jc w:val="center"/>
        <w:rPr>
          <w:b/>
          <w:bCs/>
          <w:szCs w:val="24"/>
        </w:rPr>
      </w:pPr>
      <w:r w:rsidRPr="00613CF2">
        <w:rPr>
          <w:b/>
          <w:bCs/>
          <w:szCs w:val="24"/>
        </w:rPr>
        <w:t>РАЗДЕЛ I</w:t>
      </w:r>
      <w:r w:rsidRPr="00613CF2">
        <w:rPr>
          <w:b/>
          <w:bCs/>
          <w:szCs w:val="24"/>
          <w:lang w:val="en-US"/>
        </w:rPr>
        <w:t>I</w:t>
      </w:r>
    </w:p>
    <w:p w:rsidR="00A37DAA" w:rsidRPr="00613CF2" w:rsidRDefault="00A37DAA" w:rsidP="0045274B">
      <w:pPr>
        <w:pStyle w:val="BodyText"/>
        <w:tabs>
          <w:tab w:val="left" w:pos="90"/>
        </w:tabs>
        <w:spacing w:after="0" w:line="360" w:lineRule="auto"/>
        <w:jc w:val="center"/>
        <w:rPr>
          <w:b/>
          <w:bCs/>
          <w:szCs w:val="24"/>
        </w:rPr>
      </w:pPr>
      <w:r w:rsidRPr="00613CF2">
        <w:rPr>
          <w:b/>
          <w:bCs/>
          <w:szCs w:val="24"/>
        </w:rPr>
        <w:t>УКАЗАНИЯ ЗА УЧАСТИЕ</w:t>
      </w:r>
    </w:p>
    <w:p w:rsidR="00A37DAA" w:rsidRPr="00613CF2" w:rsidRDefault="00A37DAA" w:rsidP="0045274B">
      <w:pPr>
        <w:pStyle w:val="BodyText"/>
        <w:tabs>
          <w:tab w:val="left" w:pos="90"/>
        </w:tabs>
        <w:spacing w:after="0" w:line="360" w:lineRule="auto"/>
        <w:jc w:val="center"/>
        <w:rPr>
          <w:b/>
          <w:bCs/>
          <w:szCs w:val="24"/>
        </w:rPr>
      </w:pPr>
    </w:p>
    <w:p w:rsidR="00A37DAA" w:rsidRPr="00613CF2" w:rsidRDefault="00A37DAA" w:rsidP="00286160">
      <w:pPr>
        <w:pStyle w:val="BodyText"/>
        <w:numPr>
          <w:ilvl w:val="0"/>
          <w:numId w:val="6"/>
        </w:numPr>
        <w:spacing w:after="0" w:line="360" w:lineRule="auto"/>
        <w:ind w:left="0" w:right="563" w:firstLine="0"/>
        <w:rPr>
          <w:bCs/>
          <w:szCs w:val="24"/>
        </w:rPr>
      </w:pPr>
      <w:r w:rsidRPr="00613CF2">
        <w:rPr>
          <w:szCs w:val="24"/>
        </w:rPr>
        <w:t xml:space="preserve">ОПИСАНИЕ НА ПРЕДМЕТА НА ОБЩЕСТВЕНАТА ПОРЪЧКА </w:t>
      </w:r>
    </w:p>
    <w:p w:rsidR="00A37DAA" w:rsidRPr="00613CF2" w:rsidRDefault="00A37DAA" w:rsidP="00286160">
      <w:pPr>
        <w:pStyle w:val="BodyText"/>
        <w:numPr>
          <w:ilvl w:val="0"/>
          <w:numId w:val="6"/>
        </w:numPr>
        <w:spacing w:after="0" w:line="360" w:lineRule="auto"/>
        <w:ind w:left="0" w:right="563" w:firstLine="0"/>
        <w:rPr>
          <w:bCs/>
          <w:szCs w:val="24"/>
        </w:rPr>
      </w:pPr>
      <w:r w:rsidRPr="00613CF2">
        <w:rPr>
          <w:bCs/>
          <w:szCs w:val="24"/>
        </w:rPr>
        <w:t>ИЗИСКВАНИЯ КЪМ УЧАСТНИЦИТЕ В ПРОЦЕДУРАТА</w:t>
      </w:r>
    </w:p>
    <w:p w:rsidR="00A37DAA" w:rsidRPr="00613CF2" w:rsidRDefault="00A37DAA" w:rsidP="00286160">
      <w:pPr>
        <w:pStyle w:val="BodyText"/>
        <w:numPr>
          <w:ilvl w:val="1"/>
          <w:numId w:val="6"/>
        </w:numPr>
        <w:spacing w:after="0" w:line="360" w:lineRule="auto"/>
        <w:ind w:left="0" w:right="563" w:firstLine="540"/>
        <w:rPr>
          <w:bCs/>
          <w:szCs w:val="24"/>
        </w:rPr>
      </w:pPr>
      <w:r w:rsidRPr="00613CF2">
        <w:rPr>
          <w:szCs w:val="24"/>
        </w:rPr>
        <w:t>ОБЩИ ИЗИСКВАНИЯ</w:t>
      </w:r>
    </w:p>
    <w:p w:rsidR="00A37DAA" w:rsidRPr="00613CF2" w:rsidRDefault="00A37DAA" w:rsidP="00286160">
      <w:pPr>
        <w:pStyle w:val="BodyText"/>
        <w:numPr>
          <w:ilvl w:val="1"/>
          <w:numId w:val="6"/>
        </w:numPr>
        <w:spacing w:after="0" w:line="360" w:lineRule="auto"/>
        <w:ind w:left="0" w:right="563" w:firstLine="540"/>
        <w:rPr>
          <w:szCs w:val="24"/>
        </w:rPr>
      </w:pPr>
      <w:r w:rsidRPr="00613CF2">
        <w:rPr>
          <w:szCs w:val="24"/>
        </w:rPr>
        <w:t>УСЛОВИЯ ЗА ДОПУСТИМОСТ НА УЧАСТНИЦИТЕ</w:t>
      </w:r>
    </w:p>
    <w:p w:rsidR="00A37DAA" w:rsidRPr="00613CF2" w:rsidRDefault="00A37DAA" w:rsidP="00286160">
      <w:pPr>
        <w:pStyle w:val="BodyText"/>
        <w:numPr>
          <w:ilvl w:val="1"/>
          <w:numId w:val="6"/>
        </w:numPr>
        <w:spacing w:after="0" w:line="360" w:lineRule="auto"/>
        <w:ind w:left="0" w:right="563" w:firstLine="540"/>
        <w:rPr>
          <w:szCs w:val="24"/>
        </w:rPr>
      </w:pPr>
      <w:r w:rsidRPr="00613CF2">
        <w:rPr>
          <w:szCs w:val="24"/>
        </w:rPr>
        <w:t>КРИТЕРИИ ЗА ПОДБОР НА УЧАСТНИЦИТЕ</w:t>
      </w:r>
    </w:p>
    <w:p w:rsidR="00A37DAA" w:rsidRPr="00613CF2" w:rsidRDefault="00A37DAA" w:rsidP="00286160">
      <w:pPr>
        <w:pStyle w:val="BodyText"/>
        <w:numPr>
          <w:ilvl w:val="1"/>
          <w:numId w:val="6"/>
        </w:numPr>
        <w:spacing w:after="0" w:line="360" w:lineRule="auto"/>
        <w:ind w:left="0" w:right="563" w:firstLine="540"/>
        <w:rPr>
          <w:szCs w:val="24"/>
        </w:rPr>
      </w:pPr>
      <w:r w:rsidRPr="00613CF2">
        <w:rPr>
          <w:szCs w:val="24"/>
        </w:rPr>
        <w:t>ГАРАНЦИИ</w:t>
      </w:r>
    </w:p>
    <w:p w:rsidR="00A37DAA" w:rsidRPr="00613CF2" w:rsidRDefault="00A37DAA" w:rsidP="00286160">
      <w:pPr>
        <w:pStyle w:val="BodyText"/>
        <w:numPr>
          <w:ilvl w:val="0"/>
          <w:numId w:val="6"/>
        </w:numPr>
        <w:spacing w:after="0" w:line="360" w:lineRule="auto"/>
        <w:ind w:left="0" w:right="563" w:firstLine="0"/>
        <w:rPr>
          <w:bCs/>
          <w:szCs w:val="24"/>
        </w:rPr>
      </w:pPr>
      <w:r w:rsidRPr="00613CF2">
        <w:rPr>
          <w:szCs w:val="24"/>
        </w:rPr>
        <w:t>ИЗИСКВАНИЯ КЪМ ОФЕРТИТЕ И НЕОБХОДИМИТЕ ДОКУМЕНТИ</w:t>
      </w:r>
    </w:p>
    <w:p w:rsidR="00A37DAA" w:rsidRPr="00613CF2" w:rsidRDefault="00A37DAA" w:rsidP="00286160">
      <w:pPr>
        <w:pStyle w:val="BodyText"/>
        <w:numPr>
          <w:ilvl w:val="1"/>
          <w:numId w:val="6"/>
        </w:numPr>
        <w:spacing w:after="0" w:line="360" w:lineRule="auto"/>
        <w:ind w:left="0" w:right="563" w:firstLine="540"/>
        <w:rPr>
          <w:szCs w:val="24"/>
        </w:rPr>
      </w:pPr>
      <w:r w:rsidRPr="00613CF2">
        <w:rPr>
          <w:szCs w:val="24"/>
        </w:rPr>
        <w:t>ИЗИСКВАНИЯ ПРИ ОФОРМЯНЕ И ПРЕДСТАВЯНЕ НА ОФЕРТИТЕ</w:t>
      </w:r>
    </w:p>
    <w:p w:rsidR="00A37DAA" w:rsidRPr="00613CF2" w:rsidRDefault="00A37DAA" w:rsidP="00286160">
      <w:pPr>
        <w:pStyle w:val="BodyText"/>
        <w:numPr>
          <w:ilvl w:val="1"/>
          <w:numId w:val="6"/>
        </w:numPr>
        <w:spacing w:after="0" w:line="360" w:lineRule="auto"/>
        <w:ind w:left="0" w:right="563" w:firstLine="540"/>
        <w:rPr>
          <w:szCs w:val="24"/>
        </w:rPr>
      </w:pPr>
      <w:r w:rsidRPr="00613CF2">
        <w:rPr>
          <w:szCs w:val="24"/>
        </w:rPr>
        <w:t xml:space="preserve">ИЗИСКВАНИЯ КЪМ СЪДЪРЖАНИЕТО </w:t>
      </w:r>
      <w:r>
        <w:rPr>
          <w:szCs w:val="24"/>
        </w:rPr>
        <w:t xml:space="preserve">НА </w:t>
      </w:r>
      <w:r w:rsidRPr="00613CF2">
        <w:rPr>
          <w:szCs w:val="24"/>
        </w:rPr>
        <w:t>ОФЕРТАТА</w:t>
      </w:r>
    </w:p>
    <w:p w:rsidR="00A37DAA" w:rsidRPr="00613CF2" w:rsidRDefault="00A37DAA" w:rsidP="00286160">
      <w:pPr>
        <w:pStyle w:val="BodyText"/>
        <w:numPr>
          <w:ilvl w:val="0"/>
          <w:numId w:val="6"/>
        </w:numPr>
        <w:spacing w:after="0" w:line="360" w:lineRule="auto"/>
        <w:ind w:left="0" w:right="563" w:firstLine="0"/>
        <w:rPr>
          <w:bCs/>
          <w:szCs w:val="24"/>
        </w:rPr>
      </w:pPr>
      <w:r w:rsidRPr="00613CF2">
        <w:rPr>
          <w:szCs w:val="24"/>
        </w:rPr>
        <w:t>ИЗИСКВАНИЯ КЪМ ИЗПЪЛНЕНИЕТО НА ПОРЪЧКАТА. ТЕХНИЧЕСКИ СПЕЦИФИКАЦИИ</w:t>
      </w:r>
    </w:p>
    <w:p w:rsidR="00A37DAA" w:rsidRPr="00613CF2" w:rsidRDefault="00A37DAA" w:rsidP="00286160">
      <w:pPr>
        <w:pStyle w:val="BodyText"/>
        <w:numPr>
          <w:ilvl w:val="0"/>
          <w:numId w:val="6"/>
        </w:numPr>
        <w:spacing w:after="0" w:line="360" w:lineRule="auto"/>
        <w:ind w:left="0" w:right="563" w:firstLine="0"/>
        <w:rPr>
          <w:bCs/>
          <w:szCs w:val="24"/>
        </w:rPr>
      </w:pPr>
      <w:r w:rsidRPr="00613CF2">
        <w:rPr>
          <w:bCs/>
          <w:szCs w:val="24"/>
        </w:rPr>
        <w:t>ОЦЕНЯВАНЕ НА ОФЕРТИТЕ</w:t>
      </w:r>
    </w:p>
    <w:p w:rsidR="00A37DAA" w:rsidRPr="00613CF2" w:rsidRDefault="00A37DAA" w:rsidP="00286160">
      <w:pPr>
        <w:pStyle w:val="BodyText"/>
        <w:numPr>
          <w:ilvl w:val="0"/>
          <w:numId w:val="6"/>
        </w:numPr>
        <w:spacing w:after="0" w:line="360" w:lineRule="auto"/>
        <w:ind w:left="0" w:right="563" w:firstLine="0"/>
        <w:rPr>
          <w:bCs/>
          <w:szCs w:val="24"/>
        </w:rPr>
      </w:pPr>
      <w:r w:rsidRPr="00613CF2">
        <w:rPr>
          <w:bCs/>
          <w:szCs w:val="24"/>
        </w:rPr>
        <w:t>РАЗГЛЕЖДАНЕ, ОЦЕНКА И КЛАСИРАНЕ НА ОФЕРТИТЕ</w:t>
      </w:r>
    </w:p>
    <w:p w:rsidR="00A37DAA" w:rsidRPr="00613CF2" w:rsidRDefault="00A37DAA" w:rsidP="00286160">
      <w:pPr>
        <w:pStyle w:val="BodyText"/>
        <w:numPr>
          <w:ilvl w:val="0"/>
          <w:numId w:val="6"/>
        </w:numPr>
        <w:spacing w:after="0" w:line="360" w:lineRule="auto"/>
        <w:ind w:left="0" w:firstLine="0"/>
        <w:rPr>
          <w:bCs/>
          <w:szCs w:val="24"/>
        </w:rPr>
      </w:pPr>
      <w:r w:rsidRPr="00613CF2">
        <w:rPr>
          <w:bCs/>
          <w:szCs w:val="24"/>
        </w:rPr>
        <w:t xml:space="preserve">ОБЯВЯВАНЕ НА РЕШЕНИЕТО ЗА ИЗБОР НА ИЗПЪЛНИТЕЛ </w:t>
      </w:r>
    </w:p>
    <w:p w:rsidR="00A37DAA" w:rsidRPr="00613CF2" w:rsidRDefault="00A37DAA" w:rsidP="00286160">
      <w:pPr>
        <w:pStyle w:val="BodyText"/>
        <w:numPr>
          <w:ilvl w:val="0"/>
          <w:numId w:val="6"/>
        </w:numPr>
        <w:spacing w:after="0" w:line="360" w:lineRule="auto"/>
        <w:ind w:left="0" w:right="563" w:firstLine="0"/>
        <w:rPr>
          <w:bCs/>
          <w:szCs w:val="24"/>
        </w:rPr>
      </w:pPr>
      <w:r w:rsidRPr="00613CF2">
        <w:rPr>
          <w:bCs/>
          <w:szCs w:val="24"/>
        </w:rPr>
        <w:t>СКЛЮЧВАНЕ НА ДОГОВОР</w:t>
      </w:r>
    </w:p>
    <w:p w:rsidR="00A37DAA" w:rsidRPr="00613CF2" w:rsidRDefault="00A37DAA" w:rsidP="00286160">
      <w:pPr>
        <w:pStyle w:val="BodyText"/>
        <w:numPr>
          <w:ilvl w:val="0"/>
          <w:numId w:val="6"/>
        </w:numPr>
        <w:spacing w:after="0" w:line="360" w:lineRule="auto"/>
        <w:ind w:left="0" w:right="563" w:firstLine="0"/>
        <w:rPr>
          <w:bCs/>
          <w:szCs w:val="24"/>
        </w:rPr>
      </w:pPr>
      <w:r w:rsidRPr="00613CF2">
        <w:rPr>
          <w:bCs/>
          <w:szCs w:val="24"/>
        </w:rPr>
        <w:t>УСЛОВИЯ ЗА ПОЛУЧАВАНЕ НА РАЗЯСНЕНИЯ ПО ДОКУМЕНТАЦИЯТА ЗА УЧАСТИЕ</w:t>
      </w:r>
    </w:p>
    <w:p w:rsidR="00A37DAA" w:rsidRDefault="00A37DAA" w:rsidP="00286160">
      <w:pPr>
        <w:pStyle w:val="BodyText"/>
        <w:numPr>
          <w:ilvl w:val="0"/>
          <w:numId w:val="6"/>
        </w:numPr>
        <w:spacing w:after="0" w:line="360" w:lineRule="auto"/>
        <w:ind w:left="0" w:right="563" w:firstLine="0"/>
        <w:rPr>
          <w:bCs/>
          <w:szCs w:val="24"/>
        </w:rPr>
      </w:pPr>
      <w:r w:rsidRPr="00613CF2">
        <w:rPr>
          <w:bCs/>
          <w:szCs w:val="24"/>
        </w:rPr>
        <w:t>ЗАКЛЮЧИТЕЛНИ УСЛОВИЯ</w:t>
      </w:r>
    </w:p>
    <w:p w:rsidR="00A37DAA" w:rsidRDefault="00A37DAA" w:rsidP="0045274B">
      <w:pPr>
        <w:pStyle w:val="BodyText"/>
        <w:spacing w:after="0" w:line="360" w:lineRule="auto"/>
        <w:ind w:right="563"/>
        <w:rPr>
          <w:bCs/>
          <w:szCs w:val="24"/>
        </w:rPr>
      </w:pPr>
    </w:p>
    <w:p w:rsidR="00A37DAA" w:rsidRDefault="00A37DAA" w:rsidP="0045274B">
      <w:pPr>
        <w:pStyle w:val="BodyText"/>
        <w:spacing w:after="0" w:line="360" w:lineRule="auto"/>
        <w:ind w:right="563"/>
        <w:rPr>
          <w:bCs/>
          <w:szCs w:val="24"/>
        </w:rPr>
      </w:pPr>
    </w:p>
    <w:p w:rsidR="00A37DAA" w:rsidRDefault="00A37DAA" w:rsidP="0045274B">
      <w:pPr>
        <w:pStyle w:val="BodyText"/>
        <w:spacing w:after="0" w:line="360" w:lineRule="auto"/>
        <w:ind w:right="563"/>
        <w:rPr>
          <w:bCs/>
          <w:szCs w:val="24"/>
        </w:rPr>
      </w:pPr>
    </w:p>
    <w:p w:rsidR="00A37DAA" w:rsidRDefault="00A37DAA" w:rsidP="0045274B">
      <w:pPr>
        <w:pStyle w:val="BodyText"/>
        <w:spacing w:after="0" w:line="360" w:lineRule="auto"/>
        <w:ind w:right="563"/>
        <w:rPr>
          <w:bCs/>
          <w:szCs w:val="24"/>
        </w:rPr>
      </w:pPr>
    </w:p>
    <w:p w:rsidR="00A37DAA" w:rsidRDefault="00A37DAA" w:rsidP="0045274B">
      <w:pPr>
        <w:pStyle w:val="BodyText"/>
        <w:spacing w:after="0" w:line="360" w:lineRule="auto"/>
        <w:ind w:right="563"/>
        <w:rPr>
          <w:bCs/>
          <w:szCs w:val="24"/>
        </w:rPr>
      </w:pPr>
    </w:p>
    <w:p w:rsidR="00A37DAA" w:rsidRDefault="00A37DAA" w:rsidP="0045274B">
      <w:pPr>
        <w:pStyle w:val="BodyText"/>
        <w:spacing w:after="0" w:line="360" w:lineRule="auto"/>
        <w:ind w:right="563"/>
        <w:rPr>
          <w:bCs/>
          <w:szCs w:val="24"/>
        </w:rPr>
      </w:pPr>
    </w:p>
    <w:p w:rsidR="00A37DAA" w:rsidRDefault="00A37DAA" w:rsidP="0045274B">
      <w:pPr>
        <w:pStyle w:val="BodyText"/>
        <w:spacing w:after="0" w:line="360" w:lineRule="auto"/>
        <w:ind w:right="563"/>
        <w:rPr>
          <w:bCs/>
          <w:szCs w:val="24"/>
        </w:rPr>
      </w:pPr>
    </w:p>
    <w:p w:rsidR="00A37DAA" w:rsidRDefault="00A37DAA" w:rsidP="0045274B">
      <w:pPr>
        <w:pStyle w:val="BodyText"/>
        <w:spacing w:after="0" w:line="360" w:lineRule="auto"/>
        <w:ind w:right="563"/>
        <w:rPr>
          <w:bCs/>
          <w:szCs w:val="24"/>
        </w:rPr>
      </w:pPr>
    </w:p>
    <w:p w:rsidR="00A37DAA" w:rsidRDefault="00A37DAA" w:rsidP="0045274B">
      <w:pPr>
        <w:pStyle w:val="BodyText"/>
        <w:spacing w:after="0" w:line="360" w:lineRule="auto"/>
        <w:ind w:right="563"/>
        <w:rPr>
          <w:bCs/>
          <w:szCs w:val="24"/>
        </w:rPr>
      </w:pPr>
    </w:p>
    <w:p w:rsidR="00A37DAA" w:rsidRDefault="00A37DAA" w:rsidP="0045274B">
      <w:pPr>
        <w:pStyle w:val="BodyText"/>
        <w:spacing w:after="0" w:line="360" w:lineRule="auto"/>
        <w:ind w:right="563"/>
        <w:rPr>
          <w:bCs/>
          <w:szCs w:val="24"/>
        </w:rPr>
      </w:pPr>
    </w:p>
    <w:p w:rsidR="00A37DAA" w:rsidRDefault="00A37DAA" w:rsidP="0045274B">
      <w:pPr>
        <w:pStyle w:val="BodyText"/>
        <w:spacing w:after="0" w:line="360" w:lineRule="auto"/>
        <w:ind w:right="563"/>
        <w:rPr>
          <w:bCs/>
          <w:szCs w:val="24"/>
        </w:rPr>
      </w:pPr>
    </w:p>
    <w:p w:rsidR="00A37DAA" w:rsidRDefault="00A37DAA" w:rsidP="0045274B">
      <w:pPr>
        <w:pStyle w:val="BodyText"/>
        <w:spacing w:after="0" w:line="360" w:lineRule="auto"/>
        <w:ind w:right="563"/>
        <w:rPr>
          <w:bCs/>
          <w:szCs w:val="24"/>
        </w:rPr>
      </w:pPr>
    </w:p>
    <w:p w:rsidR="00A37DAA" w:rsidRDefault="00A37DAA" w:rsidP="0045274B">
      <w:pPr>
        <w:pStyle w:val="BodyText"/>
        <w:spacing w:after="0" w:line="360" w:lineRule="auto"/>
        <w:ind w:right="563"/>
        <w:rPr>
          <w:bCs/>
          <w:szCs w:val="24"/>
        </w:rPr>
      </w:pPr>
    </w:p>
    <w:p w:rsidR="00A37DAA" w:rsidRDefault="00A37DAA" w:rsidP="0045274B">
      <w:pPr>
        <w:pStyle w:val="BodyText"/>
        <w:spacing w:after="0" w:line="360" w:lineRule="auto"/>
        <w:ind w:right="563"/>
        <w:rPr>
          <w:bCs/>
          <w:szCs w:val="24"/>
        </w:rPr>
      </w:pPr>
    </w:p>
    <w:p w:rsidR="00A37DAA" w:rsidRDefault="00A37DAA" w:rsidP="0045274B">
      <w:pPr>
        <w:pStyle w:val="BodyText"/>
        <w:spacing w:after="0" w:line="360" w:lineRule="auto"/>
        <w:ind w:right="563"/>
        <w:rPr>
          <w:bCs/>
          <w:szCs w:val="24"/>
        </w:rPr>
      </w:pPr>
    </w:p>
    <w:p w:rsidR="00A37DAA" w:rsidRDefault="00A37DAA" w:rsidP="0045274B">
      <w:pPr>
        <w:pStyle w:val="BodyText"/>
        <w:spacing w:after="0" w:line="360" w:lineRule="auto"/>
        <w:ind w:right="563"/>
        <w:rPr>
          <w:bCs/>
          <w:szCs w:val="24"/>
        </w:rPr>
      </w:pPr>
    </w:p>
    <w:p w:rsidR="00A37DAA" w:rsidRDefault="00A37DAA" w:rsidP="0045274B">
      <w:pPr>
        <w:pStyle w:val="BodyText"/>
        <w:spacing w:after="0" w:line="360" w:lineRule="auto"/>
        <w:ind w:right="563"/>
        <w:rPr>
          <w:bCs/>
          <w:szCs w:val="24"/>
        </w:rPr>
      </w:pPr>
    </w:p>
    <w:p w:rsidR="00A37DAA" w:rsidRDefault="00A37DAA" w:rsidP="0045274B">
      <w:pPr>
        <w:pStyle w:val="BodyText"/>
        <w:spacing w:after="0" w:line="360" w:lineRule="auto"/>
        <w:ind w:right="563"/>
        <w:rPr>
          <w:bCs/>
          <w:szCs w:val="24"/>
        </w:rPr>
      </w:pPr>
    </w:p>
    <w:p w:rsidR="00A37DAA" w:rsidRDefault="00A37DAA" w:rsidP="0045274B">
      <w:pPr>
        <w:pStyle w:val="BodyText"/>
        <w:spacing w:after="0" w:line="360" w:lineRule="auto"/>
        <w:ind w:right="563"/>
        <w:rPr>
          <w:bCs/>
          <w:szCs w:val="24"/>
        </w:rPr>
      </w:pPr>
    </w:p>
    <w:p w:rsidR="00A37DAA" w:rsidRDefault="00A37DAA" w:rsidP="0045274B">
      <w:pPr>
        <w:pStyle w:val="BodyText"/>
        <w:spacing w:after="0" w:line="360" w:lineRule="auto"/>
        <w:ind w:right="563"/>
        <w:rPr>
          <w:bCs/>
          <w:szCs w:val="24"/>
        </w:rPr>
      </w:pPr>
    </w:p>
    <w:p w:rsidR="00A37DAA" w:rsidRPr="0045274B" w:rsidRDefault="00A37DAA" w:rsidP="0045274B">
      <w:pPr>
        <w:tabs>
          <w:tab w:val="left" w:pos="0"/>
        </w:tabs>
        <w:spacing w:after="0" w:line="360" w:lineRule="auto"/>
        <w:ind w:right="563" w:firstLine="547"/>
        <w:jc w:val="center"/>
        <w:rPr>
          <w:rFonts w:ascii="Times New Roman" w:hAnsi="Times New Roman"/>
          <w:b/>
          <w:sz w:val="24"/>
          <w:szCs w:val="24"/>
          <w:lang w:val="ru-RU"/>
        </w:rPr>
      </w:pPr>
      <w:r w:rsidRPr="0045274B">
        <w:rPr>
          <w:rFonts w:ascii="Times New Roman" w:hAnsi="Times New Roman"/>
          <w:b/>
          <w:sz w:val="24"/>
          <w:szCs w:val="24"/>
          <w:lang/>
        </w:rPr>
        <w:t>РАЗДЕЛ I</w:t>
      </w:r>
    </w:p>
    <w:p w:rsidR="00A37DAA" w:rsidRPr="0045274B" w:rsidRDefault="00A37DAA" w:rsidP="0045274B">
      <w:pPr>
        <w:spacing w:after="0" w:line="360" w:lineRule="auto"/>
        <w:ind w:left="720" w:right="563"/>
        <w:jc w:val="center"/>
        <w:rPr>
          <w:rFonts w:ascii="Times New Roman" w:hAnsi="Times New Roman"/>
          <w:b/>
          <w:sz w:val="24"/>
          <w:szCs w:val="24"/>
        </w:rPr>
      </w:pPr>
      <w:r w:rsidRPr="0045274B">
        <w:rPr>
          <w:rFonts w:ascii="Times New Roman" w:hAnsi="Times New Roman"/>
          <w:b/>
          <w:sz w:val="24"/>
          <w:szCs w:val="24"/>
          <w:lang w:val="ru-RU"/>
        </w:rPr>
        <w:t>РЕШЕНИЕ И ОБЯВЛЕНИЕ</w:t>
      </w:r>
    </w:p>
    <w:p w:rsidR="00A37DAA" w:rsidRPr="0045274B" w:rsidRDefault="00A37DAA" w:rsidP="0045274B">
      <w:pPr>
        <w:spacing w:after="0" w:line="360" w:lineRule="auto"/>
        <w:ind w:left="720" w:right="563"/>
        <w:rPr>
          <w:rFonts w:ascii="Times New Roman" w:hAnsi="Times New Roman"/>
          <w:b/>
          <w:bCs/>
          <w:sz w:val="24"/>
          <w:szCs w:val="24"/>
        </w:rPr>
      </w:pPr>
    </w:p>
    <w:p w:rsidR="00A37DAA" w:rsidRDefault="00A37DAA" w:rsidP="00286160">
      <w:pPr>
        <w:numPr>
          <w:ilvl w:val="0"/>
          <w:numId w:val="7"/>
        </w:numPr>
        <w:spacing w:after="0" w:line="360" w:lineRule="auto"/>
        <w:ind w:left="540" w:right="72" w:hanging="540"/>
        <w:jc w:val="both"/>
        <w:rPr>
          <w:rFonts w:ascii="Times New Roman" w:hAnsi="Times New Roman"/>
          <w:bCs/>
          <w:sz w:val="24"/>
          <w:szCs w:val="24"/>
          <w:lang/>
        </w:rPr>
      </w:pPr>
      <w:r w:rsidRPr="0045274B">
        <w:rPr>
          <w:rFonts w:ascii="Times New Roman" w:hAnsi="Times New Roman"/>
          <w:bCs/>
          <w:sz w:val="24"/>
          <w:szCs w:val="24"/>
          <w:lang/>
        </w:rPr>
        <w:t xml:space="preserve"> РЕШЕНИЕ ЗА ОТКРИВАНЕ НА ПРОЦЕДУРА</w:t>
      </w:r>
    </w:p>
    <w:p w:rsidR="00A37DAA" w:rsidRDefault="00A37DAA" w:rsidP="00286160">
      <w:pPr>
        <w:numPr>
          <w:ilvl w:val="0"/>
          <w:numId w:val="7"/>
        </w:numPr>
        <w:spacing w:after="0" w:line="360" w:lineRule="auto"/>
        <w:ind w:left="540" w:right="72" w:hanging="540"/>
        <w:jc w:val="both"/>
        <w:rPr>
          <w:rFonts w:ascii="Times New Roman" w:hAnsi="Times New Roman"/>
          <w:bCs/>
          <w:sz w:val="24"/>
          <w:szCs w:val="24"/>
          <w:lang/>
        </w:rPr>
      </w:pPr>
      <w:r w:rsidRPr="0045274B">
        <w:rPr>
          <w:rFonts w:ascii="Times New Roman" w:hAnsi="Times New Roman"/>
          <w:bCs/>
          <w:sz w:val="24"/>
          <w:szCs w:val="24"/>
        </w:rPr>
        <w:t>ОБЯВЛЕНИЕ ЗА ОБЩЕСТВЕНА ПОРЪЧКА</w:t>
      </w:r>
    </w:p>
    <w:p w:rsidR="00A37DAA" w:rsidRDefault="00A37DAA" w:rsidP="0045274B">
      <w:pPr>
        <w:spacing w:after="0" w:line="360" w:lineRule="auto"/>
        <w:ind w:right="72"/>
        <w:jc w:val="both"/>
        <w:rPr>
          <w:rFonts w:ascii="Times New Roman" w:hAnsi="Times New Roman"/>
          <w:bCs/>
          <w:sz w:val="24"/>
          <w:szCs w:val="24"/>
        </w:rPr>
      </w:pPr>
    </w:p>
    <w:p w:rsidR="00A37DAA" w:rsidRDefault="00A37DAA" w:rsidP="0045274B">
      <w:pPr>
        <w:spacing w:after="0" w:line="360" w:lineRule="auto"/>
        <w:ind w:right="72"/>
        <w:jc w:val="both"/>
        <w:rPr>
          <w:rFonts w:ascii="Times New Roman" w:hAnsi="Times New Roman"/>
          <w:bCs/>
          <w:sz w:val="24"/>
          <w:szCs w:val="24"/>
        </w:rPr>
      </w:pPr>
    </w:p>
    <w:p w:rsidR="00A37DAA" w:rsidRDefault="00A37DAA" w:rsidP="0045274B">
      <w:pPr>
        <w:spacing w:after="0" w:line="360" w:lineRule="auto"/>
        <w:ind w:right="72"/>
        <w:jc w:val="both"/>
        <w:rPr>
          <w:rFonts w:ascii="Times New Roman" w:hAnsi="Times New Roman"/>
          <w:bCs/>
          <w:sz w:val="24"/>
          <w:szCs w:val="24"/>
        </w:rPr>
      </w:pPr>
    </w:p>
    <w:p w:rsidR="00A37DAA" w:rsidRDefault="00A37DAA" w:rsidP="0045274B">
      <w:pPr>
        <w:spacing w:after="0" w:line="360" w:lineRule="auto"/>
        <w:ind w:right="72"/>
        <w:jc w:val="both"/>
        <w:rPr>
          <w:rFonts w:ascii="Times New Roman" w:hAnsi="Times New Roman"/>
          <w:bCs/>
          <w:sz w:val="24"/>
          <w:szCs w:val="24"/>
        </w:rPr>
      </w:pPr>
    </w:p>
    <w:p w:rsidR="00A37DAA" w:rsidRDefault="00A37DAA" w:rsidP="0045274B">
      <w:pPr>
        <w:spacing w:after="0" w:line="360" w:lineRule="auto"/>
        <w:ind w:right="72"/>
        <w:jc w:val="both"/>
        <w:rPr>
          <w:rFonts w:ascii="Times New Roman" w:hAnsi="Times New Roman"/>
          <w:bCs/>
          <w:sz w:val="24"/>
          <w:szCs w:val="24"/>
        </w:rPr>
      </w:pPr>
    </w:p>
    <w:p w:rsidR="00A37DAA" w:rsidRDefault="00A37DAA" w:rsidP="0045274B">
      <w:pPr>
        <w:spacing w:after="0" w:line="360" w:lineRule="auto"/>
        <w:ind w:right="72"/>
        <w:jc w:val="both"/>
        <w:rPr>
          <w:rFonts w:ascii="Times New Roman" w:hAnsi="Times New Roman"/>
          <w:bCs/>
          <w:sz w:val="24"/>
          <w:szCs w:val="24"/>
        </w:rPr>
      </w:pPr>
    </w:p>
    <w:p w:rsidR="00A37DAA" w:rsidRDefault="00A37DAA" w:rsidP="0045274B">
      <w:pPr>
        <w:spacing w:after="0" w:line="360" w:lineRule="auto"/>
        <w:ind w:right="72"/>
        <w:jc w:val="both"/>
        <w:rPr>
          <w:rFonts w:ascii="Times New Roman" w:hAnsi="Times New Roman"/>
          <w:bCs/>
          <w:sz w:val="24"/>
          <w:szCs w:val="24"/>
        </w:rPr>
      </w:pPr>
    </w:p>
    <w:p w:rsidR="00A37DAA" w:rsidRDefault="00A37DAA" w:rsidP="0045274B">
      <w:pPr>
        <w:spacing w:after="0" w:line="360" w:lineRule="auto"/>
        <w:ind w:right="72"/>
        <w:jc w:val="both"/>
        <w:rPr>
          <w:rFonts w:ascii="Times New Roman" w:hAnsi="Times New Roman"/>
          <w:bCs/>
          <w:sz w:val="24"/>
          <w:szCs w:val="24"/>
        </w:rPr>
      </w:pPr>
    </w:p>
    <w:p w:rsidR="00A37DAA" w:rsidRDefault="00A37DAA" w:rsidP="0045274B">
      <w:pPr>
        <w:spacing w:after="0" w:line="360" w:lineRule="auto"/>
        <w:ind w:right="72"/>
        <w:jc w:val="both"/>
        <w:rPr>
          <w:rFonts w:ascii="Times New Roman" w:hAnsi="Times New Roman"/>
          <w:bCs/>
          <w:sz w:val="24"/>
          <w:szCs w:val="24"/>
        </w:rPr>
      </w:pPr>
    </w:p>
    <w:p w:rsidR="00A37DAA" w:rsidRDefault="00A37DAA" w:rsidP="0045274B">
      <w:pPr>
        <w:spacing w:after="0" w:line="360" w:lineRule="auto"/>
        <w:ind w:right="72"/>
        <w:jc w:val="both"/>
        <w:rPr>
          <w:rFonts w:ascii="Times New Roman" w:hAnsi="Times New Roman"/>
          <w:bCs/>
          <w:sz w:val="24"/>
          <w:szCs w:val="24"/>
        </w:rPr>
      </w:pPr>
    </w:p>
    <w:p w:rsidR="00A37DAA" w:rsidRDefault="00A37DAA" w:rsidP="0045274B">
      <w:pPr>
        <w:spacing w:after="0" w:line="360" w:lineRule="auto"/>
        <w:ind w:right="72"/>
        <w:jc w:val="both"/>
        <w:rPr>
          <w:rFonts w:ascii="Times New Roman" w:hAnsi="Times New Roman"/>
          <w:bCs/>
          <w:sz w:val="24"/>
          <w:szCs w:val="24"/>
        </w:rPr>
      </w:pPr>
    </w:p>
    <w:p w:rsidR="00A37DAA" w:rsidRDefault="00A37DAA" w:rsidP="0045274B">
      <w:pPr>
        <w:spacing w:after="0" w:line="360" w:lineRule="auto"/>
        <w:ind w:right="72"/>
        <w:jc w:val="both"/>
        <w:rPr>
          <w:rFonts w:ascii="Times New Roman" w:hAnsi="Times New Roman"/>
          <w:bCs/>
          <w:sz w:val="24"/>
          <w:szCs w:val="24"/>
        </w:rPr>
      </w:pPr>
    </w:p>
    <w:p w:rsidR="00A37DAA" w:rsidRDefault="00A37DAA" w:rsidP="0045274B">
      <w:pPr>
        <w:spacing w:after="0" w:line="360" w:lineRule="auto"/>
        <w:ind w:right="72"/>
        <w:jc w:val="both"/>
        <w:rPr>
          <w:rFonts w:ascii="Times New Roman" w:hAnsi="Times New Roman"/>
          <w:bCs/>
          <w:sz w:val="24"/>
          <w:szCs w:val="24"/>
        </w:rPr>
      </w:pPr>
    </w:p>
    <w:p w:rsidR="00A37DAA" w:rsidRDefault="00A37DAA" w:rsidP="0045274B">
      <w:pPr>
        <w:spacing w:after="0" w:line="360" w:lineRule="auto"/>
        <w:ind w:right="72"/>
        <w:jc w:val="both"/>
        <w:rPr>
          <w:rFonts w:ascii="Times New Roman" w:hAnsi="Times New Roman"/>
          <w:bCs/>
          <w:sz w:val="24"/>
          <w:szCs w:val="24"/>
        </w:rPr>
      </w:pPr>
    </w:p>
    <w:p w:rsidR="00A37DAA" w:rsidRDefault="00A37DAA" w:rsidP="0045274B">
      <w:pPr>
        <w:spacing w:after="0" w:line="360" w:lineRule="auto"/>
        <w:ind w:right="72"/>
        <w:jc w:val="both"/>
        <w:rPr>
          <w:rFonts w:ascii="Times New Roman" w:hAnsi="Times New Roman"/>
          <w:bCs/>
          <w:sz w:val="24"/>
          <w:szCs w:val="24"/>
        </w:rPr>
      </w:pPr>
    </w:p>
    <w:p w:rsidR="00A37DAA" w:rsidRDefault="00A37DAA" w:rsidP="0045274B">
      <w:pPr>
        <w:spacing w:after="0" w:line="360" w:lineRule="auto"/>
        <w:ind w:right="72"/>
        <w:jc w:val="both"/>
        <w:rPr>
          <w:rFonts w:ascii="Times New Roman" w:hAnsi="Times New Roman"/>
          <w:bCs/>
          <w:sz w:val="24"/>
          <w:szCs w:val="24"/>
        </w:rPr>
      </w:pPr>
    </w:p>
    <w:p w:rsidR="00A37DAA" w:rsidRDefault="00A37DAA" w:rsidP="0045274B">
      <w:pPr>
        <w:spacing w:after="0" w:line="360" w:lineRule="auto"/>
        <w:ind w:right="72"/>
        <w:jc w:val="both"/>
        <w:rPr>
          <w:rFonts w:ascii="Times New Roman" w:hAnsi="Times New Roman"/>
          <w:bCs/>
          <w:sz w:val="24"/>
          <w:szCs w:val="24"/>
        </w:rPr>
      </w:pPr>
    </w:p>
    <w:p w:rsidR="00A37DAA" w:rsidRDefault="00A37DAA" w:rsidP="0045274B">
      <w:pPr>
        <w:spacing w:after="0" w:line="360" w:lineRule="auto"/>
        <w:ind w:right="72"/>
        <w:jc w:val="both"/>
        <w:rPr>
          <w:rFonts w:ascii="Times New Roman" w:hAnsi="Times New Roman"/>
          <w:bCs/>
          <w:sz w:val="24"/>
          <w:szCs w:val="24"/>
        </w:rPr>
      </w:pPr>
    </w:p>
    <w:p w:rsidR="00A37DAA" w:rsidRDefault="00A37DAA" w:rsidP="0045274B">
      <w:pPr>
        <w:spacing w:after="0" w:line="360" w:lineRule="auto"/>
        <w:ind w:right="72"/>
        <w:jc w:val="both"/>
        <w:rPr>
          <w:rFonts w:ascii="Times New Roman" w:hAnsi="Times New Roman"/>
          <w:bCs/>
          <w:sz w:val="24"/>
          <w:szCs w:val="24"/>
        </w:rPr>
      </w:pPr>
    </w:p>
    <w:p w:rsidR="00A37DAA" w:rsidRPr="0045274B" w:rsidRDefault="00A37DAA" w:rsidP="0045274B">
      <w:pPr>
        <w:spacing w:after="0" w:line="360" w:lineRule="auto"/>
        <w:ind w:right="72"/>
        <w:jc w:val="both"/>
        <w:rPr>
          <w:rFonts w:ascii="Times New Roman" w:hAnsi="Times New Roman"/>
          <w:bCs/>
          <w:sz w:val="24"/>
          <w:szCs w:val="24"/>
          <w:lang/>
        </w:rPr>
      </w:pPr>
    </w:p>
    <w:p w:rsidR="00A37DAA" w:rsidRPr="0045274B" w:rsidRDefault="00A37DAA" w:rsidP="0045274B">
      <w:pPr>
        <w:spacing w:after="0" w:line="360" w:lineRule="auto"/>
        <w:ind w:right="72"/>
        <w:jc w:val="center"/>
        <w:rPr>
          <w:rFonts w:ascii="Times New Roman" w:hAnsi="Times New Roman"/>
          <w:b/>
          <w:sz w:val="24"/>
          <w:szCs w:val="24"/>
          <w:lang w:val="ru-RU"/>
        </w:rPr>
      </w:pPr>
      <w:r w:rsidRPr="0045274B">
        <w:rPr>
          <w:rFonts w:ascii="Times New Roman" w:hAnsi="Times New Roman"/>
          <w:b/>
          <w:sz w:val="24"/>
          <w:szCs w:val="24"/>
        </w:rPr>
        <w:t>РАЗДЕЛ I</w:t>
      </w:r>
      <w:r w:rsidRPr="0045274B">
        <w:rPr>
          <w:rFonts w:ascii="Times New Roman" w:hAnsi="Times New Roman"/>
          <w:b/>
          <w:sz w:val="24"/>
          <w:szCs w:val="24"/>
          <w:lang w:val="en-US"/>
        </w:rPr>
        <w:t>I</w:t>
      </w:r>
    </w:p>
    <w:p w:rsidR="00A37DAA" w:rsidRPr="0045274B" w:rsidRDefault="00A37DAA" w:rsidP="0045274B">
      <w:pPr>
        <w:spacing w:after="0" w:line="360" w:lineRule="auto"/>
        <w:ind w:right="72"/>
        <w:jc w:val="center"/>
        <w:rPr>
          <w:rFonts w:ascii="Times New Roman" w:hAnsi="Times New Roman"/>
          <w:b/>
          <w:sz w:val="24"/>
          <w:szCs w:val="24"/>
        </w:rPr>
      </w:pPr>
      <w:r w:rsidRPr="0045274B">
        <w:rPr>
          <w:rFonts w:ascii="Times New Roman" w:hAnsi="Times New Roman"/>
          <w:b/>
          <w:sz w:val="24"/>
          <w:szCs w:val="24"/>
        </w:rPr>
        <w:t>УКАЗАНИЯ ЗА УЧАСТИЕ</w:t>
      </w:r>
    </w:p>
    <w:p w:rsidR="00A37DAA" w:rsidRPr="0045274B" w:rsidRDefault="00A37DAA" w:rsidP="0045274B">
      <w:pPr>
        <w:pBdr>
          <w:top w:val="single" w:sz="4" w:space="1" w:color="auto"/>
          <w:left w:val="single" w:sz="4" w:space="0" w:color="auto"/>
          <w:bottom w:val="single" w:sz="4" w:space="1" w:color="auto"/>
          <w:right w:val="single" w:sz="4" w:space="0" w:color="auto"/>
        </w:pBdr>
        <w:spacing w:after="0" w:line="360" w:lineRule="auto"/>
        <w:ind w:firstLine="540"/>
        <w:jc w:val="center"/>
        <w:rPr>
          <w:rFonts w:ascii="Times New Roman" w:hAnsi="Times New Roman"/>
          <w:b/>
          <w:sz w:val="24"/>
          <w:szCs w:val="24"/>
          <w:lang/>
        </w:rPr>
      </w:pPr>
      <w:r w:rsidRPr="0045274B">
        <w:rPr>
          <w:rFonts w:ascii="Times New Roman" w:hAnsi="Times New Roman"/>
          <w:b/>
          <w:sz w:val="24"/>
          <w:szCs w:val="24"/>
          <w:lang/>
        </w:rPr>
        <w:t xml:space="preserve">І. ОПИСАНИЕ НА ПРЕДМЕТА НА ОБЩЕСТВЕНАТА ПОРЪЧКА </w:t>
      </w:r>
    </w:p>
    <w:p w:rsidR="00A37DAA" w:rsidRDefault="00A37DAA" w:rsidP="0045274B">
      <w:pPr>
        <w:spacing w:after="0" w:line="240" w:lineRule="auto"/>
        <w:jc w:val="both"/>
        <w:rPr>
          <w:rFonts w:ascii="Times New Roman" w:hAnsi="Times New Roman"/>
          <w:color w:val="000000"/>
          <w:sz w:val="24"/>
          <w:szCs w:val="24"/>
          <w:lang w:eastAsia="bg-BG"/>
        </w:rPr>
      </w:pPr>
    </w:p>
    <w:p w:rsidR="00A37DAA" w:rsidRDefault="00A37DAA" w:rsidP="0045274B">
      <w:pPr>
        <w:spacing w:after="0" w:line="240" w:lineRule="auto"/>
        <w:ind w:firstLine="540"/>
        <w:jc w:val="both"/>
        <w:rPr>
          <w:rFonts w:ascii="Times New Roman" w:hAnsi="Times New Roman"/>
          <w:sz w:val="24"/>
          <w:szCs w:val="24"/>
        </w:rPr>
      </w:pPr>
      <w:r w:rsidRPr="0045274B">
        <w:rPr>
          <w:rFonts w:ascii="Times New Roman" w:hAnsi="Times New Roman"/>
          <w:b/>
          <w:sz w:val="24"/>
          <w:szCs w:val="24"/>
          <w:lang w:eastAsia="bg-BG"/>
        </w:rPr>
        <w:t xml:space="preserve">Правно основание:  </w:t>
      </w:r>
      <w:r w:rsidRPr="0045274B">
        <w:rPr>
          <w:rFonts w:ascii="Times New Roman" w:hAnsi="Times New Roman"/>
          <w:sz w:val="24"/>
          <w:szCs w:val="24"/>
        </w:rPr>
        <w:t>Изборът на вида процедура е на основание чл.18, ал.1, т.1 от ЗОП и цели спазване на законовите правила и осигуряване на прозрачност при възлагане на услуги от възложител по чл. 5, ал.2, т.9 от ЗОП.</w:t>
      </w:r>
    </w:p>
    <w:p w:rsidR="00A37DAA" w:rsidRPr="0045274B" w:rsidRDefault="00A37DAA" w:rsidP="0045274B">
      <w:pPr>
        <w:spacing w:after="0" w:line="240" w:lineRule="auto"/>
        <w:ind w:firstLine="540"/>
        <w:jc w:val="both"/>
        <w:rPr>
          <w:rFonts w:ascii="Times New Roman" w:hAnsi="Times New Roman"/>
          <w:color w:val="000000"/>
          <w:sz w:val="24"/>
          <w:szCs w:val="24"/>
          <w:lang w:eastAsia="bg-BG"/>
        </w:rPr>
      </w:pPr>
    </w:p>
    <w:p w:rsidR="00A37DAA" w:rsidRDefault="00A37DAA" w:rsidP="005B5817">
      <w:pPr>
        <w:spacing w:after="0" w:line="240" w:lineRule="auto"/>
        <w:jc w:val="both"/>
        <w:rPr>
          <w:rFonts w:ascii="Times New Roman" w:hAnsi="Times New Roman"/>
          <w:color w:val="000000"/>
          <w:sz w:val="24"/>
          <w:szCs w:val="24"/>
          <w:lang w:eastAsia="bg-BG"/>
        </w:rPr>
      </w:pPr>
    </w:p>
    <w:p w:rsidR="00A37DAA" w:rsidRDefault="00A37DAA" w:rsidP="005B5817">
      <w:pPr>
        <w:spacing w:after="0" w:line="240" w:lineRule="auto"/>
        <w:jc w:val="both"/>
        <w:rPr>
          <w:rFonts w:ascii="Times New Roman" w:hAnsi="Times New Roman"/>
          <w:color w:val="000000"/>
          <w:sz w:val="24"/>
          <w:szCs w:val="24"/>
          <w:lang w:eastAsia="bg-BG"/>
        </w:rPr>
      </w:pPr>
      <w:r w:rsidRPr="001E70EF">
        <w:rPr>
          <w:rFonts w:ascii="Times New Roman" w:hAnsi="Times New Roman"/>
          <w:b/>
          <w:sz w:val="24"/>
          <w:szCs w:val="24"/>
          <w:lang w:eastAsia="bg-BG"/>
        </w:rPr>
        <w:t>1. Предмет и цел на обществената поръчка</w:t>
      </w:r>
      <w:r w:rsidRPr="001E70EF">
        <w:rPr>
          <w:rFonts w:ascii="Times New Roman" w:hAnsi="Times New Roman"/>
          <w:color w:val="000000"/>
          <w:sz w:val="24"/>
          <w:szCs w:val="24"/>
          <w:lang w:eastAsia="bg-BG"/>
        </w:rPr>
        <w:t xml:space="preserve"> - ОБЕКТ на настоящата поръчка е изработване на </w:t>
      </w:r>
      <w:r>
        <w:rPr>
          <w:rFonts w:ascii="Times New Roman" w:hAnsi="Times New Roman"/>
          <w:color w:val="000000"/>
          <w:sz w:val="24"/>
          <w:szCs w:val="24"/>
          <w:lang w:val="en-US" w:eastAsia="bg-BG"/>
        </w:rPr>
        <w:t>работни</w:t>
      </w:r>
      <w:r w:rsidRPr="001E70EF">
        <w:rPr>
          <w:rFonts w:ascii="Times New Roman" w:hAnsi="Times New Roman"/>
          <w:color w:val="000000"/>
          <w:sz w:val="24"/>
          <w:szCs w:val="24"/>
          <w:lang w:eastAsia="bg-BG"/>
        </w:rPr>
        <w:t xml:space="preserve"> проекти, КСС и последващо осъществяване на авторски надзор на</w:t>
      </w:r>
      <w:r>
        <w:rPr>
          <w:rFonts w:ascii="Times New Roman" w:hAnsi="Times New Roman"/>
          <w:color w:val="000000"/>
          <w:sz w:val="24"/>
          <w:szCs w:val="24"/>
          <w:lang w:val="en-GB" w:eastAsia="bg-BG"/>
        </w:rPr>
        <w:t>:</w:t>
      </w:r>
      <w:r w:rsidRPr="001E70EF">
        <w:rPr>
          <w:rFonts w:ascii="Times New Roman" w:hAnsi="Times New Roman"/>
          <w:color w:val="000000"/>
          <w:sz w:val="24"/>
          <w:szCs w:val="24"/>
          <w:lang w:eastAsia="bg-BG"/>
        </w:rPr>
        <w:t xml:space="preserve"> </w:t>
      </w:r>
    </w:p>
    <w:p w:rsidR="00A37DAA" w:rsidRDefault="00A37DAA" w:rsidP="001E70EF">
      <w:pPr>
        <w:spacing w:after="0" w:line="240" w:lineRule="auto"/>
        <w:ind w:firstLine="708"/>
        <w:jc w:val="both"/>
        <w:rPr>
          <w:rFonts w:ascii="Times New Roman" w:hAnsi="Times New Roman"/>
          <w:color w:val="000000"/>
          <w:sz w:val="24"/>
          <w:szCs w:val="24"/>
          <w:lang w:eastAsia="bg-BG"/>
        </w:rPr>
      </w:pPr>
      <w:r>
        <w:rPr>
          <w:rFonts w:ascii="Times New Roman" w:hAnsi="Times New Roman"/>
          <w:b/>
          <w:sz w:val="24"/>
          <w:szCs w:val="24"/>
          <w:lang w:val="en-GB" w:eastAsia="bg-BG"/>
        </w:rPr>
        <w:t xml:space="preserve">- </w:t>
      </w:r>
      <w:bookmarkStart w:id="1" w:name="OLE_LINK22"/>
      <w:bookmarkStart w:id="2" w:name="OLE_LINK23"/>
      <w:r w:rsidRPr="007D2DE4">
        <w:rPr>
          <w:rFonts w:ascii="Times New Roman" w:hAnsi="Times New Roman"/>
          <w:bCs/>
          <w:sz w:val="24"/>
          <w:szCs w:val="24"/>
        </w:rPr>
        <w:t xml:space="preserve">ремонтни дейности в </w:t>
      </w:r>
      <w:bookmarkStart w:id="3" w:name="OLE_LINK16"/>
      <w:r w:rsidRPr="007D2DE4">
        <w:rPr>
          <w:rFonts w:ascii="Times New Roman" w:hAnsi="Times New Roman"/>
          <w:bCs/>
          <w:sz w:val="24"/>
          <w:szCs w:val="24"/>
        </w:rPr>
        <w:t xml:space="preserve">Основно </w:t>
      </w:r>
      <w:bookmarkStart w:id="4" w:name="OLE_LINK15"/>
      <w:r w:rsidRPr="007D2DE4">
        <w:rPr>
          <w:rFonts w:ascii="Times New Roman" w:hAnsi="Times New Roman"/>
          <w:bCs/>
          <w:sz w:val="24"/>
          <w:szCs w:val="24"/>
        </w:rPr>
        <w:t>училище „Цар Симеон</w:t>
      </w:r>
      <w:r w:rsidRPr="007D2DE4">
        <w:rPr>
          <w:rFonts w:ascii="Times New Roman" w:hAnsi="Times New Roman"/>
          <w:bCs/>
          <w:sz w:val="24"/>
          <w:szCs w:val="24"/>
          <w:lang w:val="ru-RU"/>
        </w:rPr>
        <w:t xml:space="preserve"> </w:t>
      </w:r>
      <w:r w:rsidRPr="007D2DE4">
        <w:rPr>
          <w:rFonts w:ascii="Times New Roman" w:hAnsi="Times New Roman"/>
          <w:bCs/>
          <w:sz w:val="24"/>
          <w:szCs w:val="24"/>
          <w:lang w:val="en-US"/>
        </w:rPr>
        <w:t>I</w:t>
      </w:r>
      <w:r w:rsidRPr="007D2DE4">
        <w:rPr>
          <w:rFonts w:ascii="Times New Roman" w:hAnsi="Times New Roman"/>
          <w:bCs/>
          <w:sz w:val="24"/>
          <w:szCs w:val="24"/>
        </w:rPr>
        <w:t>“ в село Павелско, община Чепеларе</w:t>
      </w:r>
      <w:bookmarkEnd w:id="1"/>
      <w:bookmarkEnd w:id="2"/>
      <w:bookmarkEnd w:id="4"/>
      <w:r>
        <w:rPr>
          <w:rFonts w:ascii="Times New Roman" w:hAnsi="Times New Roman"/>
          <w:b/>
          <w:bCs/>
          <w:sz w:val="24"/>
          <w:szCs w:val="24"/>
        </w:rPr>
        <w:t xml:space="preserve"> </w:t>
      </w:r>
      <w:bookmarkEnd w:id="3"/>
      <w:r w:rsidRPr="001E70EF">
        <w:rPr>
          <w:rFonts w:ascii="Times New Roman" w:hAnsi="Times New Roman"/>
          <w:color w:val="000000"/>
          <w:sz w:val="24"/>
          <w:szCs w:val="24"/>
          <w:lang w:eastAsia="bg-BG"/>
        </w:rPr>
        <w:t xml:space="preserve">и </w:t>
      </w:r>
    </w:p>
    <w:p w:rsidR="00A37DAA" w:rsidRPr="00D54813" w:rsidRDefault="00A37DAA" w:rsidP="001E70EF">
      <w:pPr>
        <w:spacing w:after="0" w:line="240" w:lineRule="auto"/>
        <w:ind w:firstLine="708"/>
        <w:jc w:val="both"/>
        <w:rPr>
          <w:rFonts w:ascii="Times New Roman" w:hAnsi="Times New Roman"/>
          <w:bCs/>
          <w:sz w:val="24"/>
          <w:szCs w:val="24"/>
        </w:rPr>
      </w:pPr>
      <w:r w:rsidRPr="00D54813">
        <w:rPr>
          <w:rFonts w:ascii="Times New Roman" w:hAnsi="Times New Roman"/>
          <w:color w:val="000000"/>
          <w:sz w:val="24"/>
          <w:szCs w:val="24"/>
          <w:lang w:val="en-GB" w:eastAsia="bg-BG"/>
        </w:rPr>
        <w:t xml:space="preserve">- </w:t>
      </w:r>
      <w:bookmarkStart w:id="5" w:name="OLE_LINK24"/>
      <w:r w:rsidRPr="00D54813">
        <w:rPr>
          <w:rFonts w:ascii="Times New Roman" w:hAnsi="Times New Roman"/>
          <w:bCs/>
          <w:sz w:val="24"/>
          <w:szCs w:val="24"/>
        </w:rPr>
        <w:t xml:space="preserve">ремонтни дейности в </w:t>
      </w:r>
      <w:bookmarkStart w:id="6" w:name="OLE_LINK17"/>
      <w:r w:rsidRPr="00D54813">
        <w:rPr>
          <w:rFonts w:ascii="Times New Roman" w:hAnsi="Times New Roman"/>
          <w:bCs/>
          <w:sz w:val="24"/>
          <w:szCs w:val="24"/>
        </w:rPr>
        <w:t>ОУ „Васил Дечев“</w:t>
      </w:r>
      <w:r>
        <w:rPr>
          <w:rFonts w:ascii="Times New Roman" w:hAnsi="Times New Roman"/>
          <w:bCs/>
          <w:sz w:val="24"/>
          <w:szCs w:val="24"/>
        </w:rPr>
        <w:t xml:space="preserve"> </w:t>
      </w:r>
      <w:r>
        <w:rPr>
          <w:rFonts w:ascii="Times New Roman" w:hAnsi="Times New Roman"/>
          <w:bCs/>
          <w:sz w:val="24"/>
          <w:szCs w:val="24"/>
          <w:lang w:val="en-US"/>
        </w:rPr>
        <w:t xml:space="preserve">и </w:t>
      </w:r>
      <w:r w:rsidRPr="006B34A5">
        <w:rPr>
          <w:rFonts w:ascii="Times New Roman" w:hAnsi="Times New Roman"/>
          <w:bCs/>
          <w:sz w:val="24"/>
          <w:szCs w:val="24"/>
        </w:rPr>
        <w:t>СОУ „Васил Дечев“</w:t>
      </w:r>
      <w:r w:rsidRPr="00AD2359">
        <w:rPr>
          <w:rFonts w:ascii="Times New Roman" w:hAnsi="Times New Roman"/>
          <w:b/>
          <w:bCs/>
          <w:sz w:val="24"/>
          <w:szCs w:val="24"/>
        </w:rPr>
        <w:t xml:space="preserve"> </w:t>
      </w:r>
      <w:r>
        <w:rPr>
          <w:rFonts w:ascii="Times New Roman" w:hAnsi="Times New Roman"/>
          <w:b/>
          <w:bCs/>
          <w:sz w:val="24"/>
          <w:szCs w:val="24"/>
          <w:lang w:val="en-US"/>
        </w:rPr>
        <w:t xml:space="preserve"> </w:t>
      </w:r>
      <w:r>
        <w:rPr>
          <w:rFonts w:ascii="Times New Roman" w:hAnsi="Times New Roman"/>
          <w:bCs/>
          <w:sz w:val="24"/>
          <w:szCs w:val="24"/>
        </w:rPr>
        <w:t>в гр.Чепеларе, община Чепеларе</w:t>
      </w:r>
    </w:p>
    <w:bookmarkEnd w:id="5"/>
    <w:bookmarkEnd w:id="6"/>
    <w:p w:rsidR="00A37DAA" w:rsidRDefault="00A37DAA" w:rsidP="001E70EF">
      <w:pPr>
        <w:spacing w:after="0" w:line="240" w:lineRule="auto"/>
        <w:ind w:firstLine="708"/>
        <w:jc w:val="both"/>
        <w:rPr>
          <w:rFonts w:ascii="Times New Roman" w:hAnsi="Times New Roman"/>
          <w:color w:val="000000"/>
          <w:sz w:val="24"/>
          <w:szCs w:val="24"/>
          <w:lang w:eastAsia="bg-BG"/>
        </w:rPr>
      </w:pPr>
    </w:p>
    <w:p w:rsidR="00A37DAA" w:rsidRPr="001E70EF" w:rsidRDefault="00A37DAA" w:rsidP="001E70EF">
      <w:pPr>
        <w:spacing w:after="0" w:line="240" w:lineRule="auto"/>
        <w:jc w:val="both"/>
        <w:rPr>
          <w:rFonts w:ascii="Times New Roman" w:hAnsi="Times New Roman"/>
          <w:color w:val="000000"/>
          <w:sz w:val="24"/>
          <w:szCs w:val="24"/>
          <w:lang w:eastAsia="bg-BG"/>
        </w:rPr>
      </w:pPr>
      <w:r w:rsidRPr="001E70EF">
        <w:rPr>
          <w:rFonts w:ascii="Times New Roman" w:hAnsi="Times New Roman"/>
          <w:color w:val="000000"/>
          <w:sz w:val="24"/>
          <w:szCs w:val="24"/>
          <w:lang w:eastAsia="bg-BG"/>
        </w:rPr>
        <w:t>с коит</w:t>
      </w:r>
      <w:r>
        <w:rPr>
          <w:rFonts w:ascii="Times New Roman" w:hAnsi="Times New Roman"/>
          <w:color w:val="000000"/>
          <w:sz w:val="24"/>
          <w:szCs w:val="24"/>
          <w:lang w:eastAsia="bg-BG"/>
        </w:rPr>
        <w:t xml:space="preserve">о ще кандидатства община </w:t>
      </w:r>
      <w:r>
        <w:rPr>
          <w:rFonts w:ascii="Times New Roman" w:hAnsi="Times New Roman"/>
          <w:color w:val="000000"/>
          <w:sz w:val="24"/>
          <w:szCs w:val="24"/>
          <w:lang w:val="en-US" w:eastAsia="bg-BG"/>
        </w:rPr>
        <w:t>Чепеларе</w:t>
      </w:r>
      <w:r w:rsidRPr="001E70EF">
        <w:rPr>
          <w:rFonts w:ascii="Times New Roman" w:hAnsi="Times New Roman"/>
          <w:color w:val="000000"/>
          <w:sz w:val="24"/>
          <w:szCs w:val="24"/>
          <w:lang w:eastAsia="bg-BG"/>
        </w:rPr>
        <w:t xml:space="preserve"> за финансиране по ПРСР 2014-2020 в областта на образователната инфраструктура.</w:t>
      </w:r>
    </w:p>
    <w:p w:rsidR="00A37DAA" w:rsidRPr="00E02BD6" w:rsidRDefault="00A37DAA" w:rsidP="005B5817">
      <w:pPr>
        <w:spacing w:after="0" w:line="240" w:lineRule="auto"/>
        <w:jc w:val="both"/>
        <w:rPr>
          <w:rFonts w:ascii="Times New Roman" w:hAnsi="Times New Roman"/>
          <w:color w:val="000000"/>
          <w:sz w:val="24"/>
          <w:szCs w:val="24"/>
          <w:lang w:eastAsia="bg-BG"/>
        </w:rPr>
      </w:pPr>
    </w:p>
    <w:p w:rsidR="00A37DAA" w:rsidRDefault="00A37DAA" w:rsidP="005B5817">
      <w:pPr>
        <w:contextualSpacing/>
        <w:jc w:val="both"/>
        <w:rPr>
          <w:rFonts w:ascii="Times New Roman" w:hAnsi="Times New Roman"/>
          <w:b/>
          <w:color w:val="000000"/>
          <w:sz w:val="24"/>
          <w:szCs w:val="24"/>
          <w:lang w:eastAsia="bg-BG"/>
        </w:rPr>
      </w:pPr>
      <w:r>
        <w:rPr>
          <w:rFonts w:ascii="Times New Roman" w:hAnsi="Times New Roman"/>
          <w:b/>
          <w:color w:val="000000"/>
          <w:sz w:val="24"/>
          <w:szCs w:val="24"/>
          <w:lang w:eastAsia="bg-BG"/>
        </w:rPr>
        <w:t xml:space="preserve">1.1. </w:t>
      </w:r>
      <w:r w:rsidRPr="00E02BD6">
        <w:rPr>
          <w:rFonts w:ascii="Times New Roman" w:hAnsi="Times New Roman"/>
          <w:b/>
          <w:color w:val="000000"/>
          <w:sz w:val="24"/>
          <w:szCs w:val="24"/>
          <w:lang w:eastAsia="bg-BG"/>
        </w:rPr>
        <w:t>Описание на обектите</w:t>
      </w:r>
      <w:r>
        <w:rPr>
          <w:rFonts w:ascii="Times New Roman" w:hAnsi="Times New Roman"/>
          <w:b/>
          <w:color w:val="000000"/>
          <w:sz w:val="24"/>
          <w:szCs w:val="24"/>
          <w:lang w:eastAsia="bg-BG"/>
        </w:rPr>
        <w:t xml:space="preserve"> по обособени позиции:</w:t>
      </w:r>
    </w:p>
    <w:p w:rsidR="00A37DAA" w:rsidRPr="00E02BD6" w:rsidRDefault="00A37DAA" w:rsidP="005B5817">
      <w:pPr>
        <w:contextualSpacing/>
        <w:jc w:val="both"/>
        <w:rPr>
          <w:rFonts w:ascii="Times New Roman" w:hAnsi="Times New Roman"/>
          <w:b/>
          <w:color w:val="000000"/>
          <w:sz w:val="24"/>
          <w:szCs w:val="24"/>
          <w:lang w:eastAsia="bg-BG"/>
        </w:rPr>
      </w:pPr>
    </w:p>
    <w:p w:rsidR="00A37DAA" w:rsidRPr="006B34A5" w:rsidRDefault="00A37DAA" w:rsidP="005B5817">
      <w:pPr>
        <w:jc w:val="both"/>
        <w:rPr>
          <w:rFonts w:ascii="Times New Roman" w:hAnsi="Times New Roman"/>
          <w:color w:val="000000"/>
          <w:sz w:val="24"/>
          <w:szCs w:val="24"/>
          <w:lang w:val="en-US"/>
        </w:rPr>
      </w:pPr>
      <w:r>
        <w:rPr>
          <w:rFonts w:ascii="Times New Roman" w:hAnsi="Times New Roman"/>
          <w:b/>
          <w:color w:val="000000"/>
          <w:sz w:val="24"/>
          <w:szCs w:val="24"/>
        </w:rPr>
        <w:tab/>
      </w:r>
      <w:r w:rsidRPr="00E02BD6">
        <w:rPr>
          <w:rFonts w:ascii="Times New Roman" w:hAnsi="Times New Roman"/>
          <w:b/>
          <w:color w:val="000000"/>
          <w:sz w:val="24"/>
          <w:szCs w:val="24"/>
        </w:rPr>
        <w:t>Обособена позиция 1:</w:t>
      </w:r>
      <w:r w:rsidRPr="00E02BD6">
        <w:rPr>
          <w:rFonts w:ascii="Times New Roman" w:hAnsi="Times New Roman"/>
          <w:color w:val="000000"/>
          <w:sz w:val="24"/>
          <w:szCs w:val="24"/>
        </w:rPr>
        <w:t xml:space="preserve"> </w:t>
      </w:r>
      <w:bookmarkStart w:id="7" w:name="OLE_LINK19"/>
      <w:r w:rsidRPr="006B34A5">
        <w:rPr>
          <w:rFonts w:ascii="Times New Roman" w:hAnsi="Times New Roman"/>
          <w:color w:val="000000"/>
          <w:sz w:val="24"/>
          <w:szCs w:val="24"/>
        </w:rPr>
        <w:t xml:space="preserve">„Изработване на работни проекти, КСС и последващо осъществяване на авторски надзор </w:t>
      </w:r>
      <w:r>
        <w:rPr>
          <w:rFonts w:ascii="Times New Roman" w:hAnsi="Times New Roman"/>
          <w:color w:val="000000"/>
          <w:sz w:val="24"/>
          <w:szCs w:val="24"/>
          <w:lang w:val="en-US"/>
        </w:rPr>
        <w:t xml:space="preserve">за обект: </w:t>
      </w:r>
      <w:r w:rsidRPr="007D2DE4">
        <w:rPr>
          <w:rFonts w:ascii="Times New Roman" w:hAnsi="Times New Roman"/>
          <w:bCs/>
          <w:sz w:val="24"/>
          <w:szCs w:val="24"/>
        </w:rPr>
        <w:t>Основно училище „Цар Симеон</w:t>
      </w:r>
      <w:r w:rsidRPr="007D2DE4">
        <w:rPr>
          <w:rFonts w:ascii="Times New Roman" w:hAnsi="Times New Roman"/>
          <w:bCs/>
          <w:sz w:val="24"/>
          <w:szCs w:val="24"/>
          <w:lang w:val="ru-RU"/>
        </w:rPr>
        <w:t xml:space="preserve"> </w:t>
      </w:r>
      <w:r w:rsidRPr="007D2DE4">
        <w:rPr>
          <w:rFonts w:ascii="Times New Roman" w:hAnsi="Times New Roman"/>
          <w:bCs/>
          <w:sz w:val="24"/>
          <w:szCs w:val="24"/>
          <w:lang w:val="en-US"/>
        </w:rPr>
        <w:t>I</w:t>
      </w:r>
      <w:r w:rsidRPr="007D2DE4">
        <w:rPr>
          <w:rFonts w:ascii="Times New Roman" w:hAnsi="Times New Roman"/>
          <w:bCs/>
          <w:sz w:val="24"/>
          <w:szCs w:val="24"/>
        </w:rPr>
        <w:t>“ в село Павелско, община Чепеларе</w:t>
      </w:r>
    </w:p>
    <w:bookmarkEnd w:id="7"/>
    <w:p w:rsidR="00A37DAA" w:rsidRPr="00D54813" w:rsidRDefault="00A37DAA" w:rsidP="0092031B">
      <w:pPr>
        <w:spacing w:after="0" w:line="240" w:lineRule="auto"/>
        <w:ind w:firstLine="708"/>
        <w:jc w:val="both"/>
        <w:rPr>
          <w:rFonts w:ascii="Times New Roman" w:hAnsi="Times New Roman"/>
          <w:bCs/>
          <w:sz w:val="24"/>
          <w:szCs w:val="24"/>
        </w:rPr>
      </w:pPr>
      <w:r w:rsidRPr="00E02BD6">
        <w:rPr>
          <w:rFonts w:ascii="Times New Roman" w:hAnsi="Times New Roman"/>
          <w:b/>
          <w:color w:val="000000"/>
          <w:sz w:val="24"/>
          <w:szCs w:val="24"/>
        </w:rPr>
        <w:t>Обособена позиция 2:</w:t>
      </w:r>
      <w:r w:rsidRPr="00E02BD6">
        <w:rPr>
          <w:rFonts w:ascii="Times New Roman" w:hAnsi="Times New Roman"/>
          <w:color w:val="000000"/>
          <w:sz w:val="24"/>
          <w:szCs w:val="24"/>
        </w:rPr>
        <w:t xml:space="preserve"> </w:t>
      </w:r>
      <w:bookmarkStart w:id="8" w:name="OLE_LINK20"/>
      <w:bookmarkStart w:id="9" w:name="OLE_LINK21"/>
      <w:r w:rsidRPr="006B34A5">
        <w:rPr>
          <w:rFonts w:ascii="Times New Roman" w:hAnsi="Times New Roman"/>
          <w:color w:val="000000"/>
          <w:sz w:val="24"/>
          <w:szCs w:val="24"/>
        </w:rPr>
        <w:t xml:space="preserve">„Изработване на работни проекти, КСС и последващо осъществяване на авторски надзор </w:t>
      </w:r>
      <w:r>
        <w:rPr>
          <w:rFonts w:ascii="Times New Roman" w:hAnsi="Times New Roman"/>
          <w:color w:val="000000"/>
          <w:sz w:val="24"/>
          <w:szCs w:val="24"/>
          <w:lang w:val="en-US"/>
        </w:rPr>
        <w:t xml:space="preserve">за обекти </w:t>
      </w:r>
      <w:r w:rsidRPr="00D54813">
        <w:rPr>
          <w:rFonts w:ascii="Times New Roman" w:hAnsi="Times New Roman"/>
          <w:bCs/>
          <w:sz w:val="24"/>
          <w:szCs w:val="24"/>
        </w:rPr>
        <w:t>ОУ „Васил Дечев“</w:t>
      </w:r>
      <w:r>
        <w:rPr>
          <w:rFonts w:ascii="Times New Roman" w:hAnsi="Times New Roman"/>
          <w:bCs/>
          <w:sz w:val="24"/>
          <w:szCs w:val="24"/>
        </w:rPr>
        <w:t xml:space="preserve"> </w:t>
      </w:r>
      <w:r>
        <w:rPr>
          <w:rFonts w:ascii="Times New Roman" w:hAnsi="Times New Roman"/>
          <w:bCs/>
          <w:sz w:val="24"/>
          <w:szCs w:val="24"/>
          <w:lang w:val="en-US"/>
        </w:rPr>
        <w:t xml:space="preserve">и </w:t>
      </w:r>
      <w:r w:rsidRPr="006B34A5">
        <w:rPr>
          <w:rFonts w:ascii="Times New Roman" w:hAnsi="Times New Roman"/>
          <w:bCs/>
          <w:sz w:val="24"/>
          <w:szCs w:val="24"/>
        </w:rPr>
        <w:t>СОУ „Васил Дечев“</w:t>
      </w:r>
      <w:r w:rsidRPr="00AD2359">
        <w:rPr>
          <w:rFonts w:ascii="Times New Roman" w:hAnsi="Times New Roman"/>
          <w:b/>
          <w:bCs/>
          <w:sz w:val="24"/>
          <w:szCs w:val="24"/>
        </w:rPr>
        <w:t xml:space="preserve"> </w:t>
      </w:r>
      <w:r>
        <w:rPr>
          <w:rFonts w:ascii="Times New Roman" w:hAnsi="Times New Roman"/>
          <w:b/>
          <w:bCs/>
          <w:sz w:val="24"/>
          <w:szCs w:val="24"/>
          <w:lang w:val="en-US"/>
        </w:rPr>
        <w:t xml:space="preserve"> </w:t>
      </w:r>
      <w:r>
        <w:rPr>
          <w:rFonts w:ascii="Times New Roman" w:hAnsi="Times New Roman"/>
          <w:bCs/>
          <w:sz w:val="24"/>
          <w:szCs w:val="24"/>
        </w:rPr>
        <w:t>в гр.Чепеларе, община Чепеларе</w:t>
      </w:r>
    </w:p>
    <w:bookmarkEnd w:id="8"/>
    <w:bookmarkEnd w:id="9"/>
    <w:p w:rsidR="00A37DAA" w:rsidRPr="006B34A5" w:rsidRDefault="00A37DAA" w:rsidP="005B5817">
      <w:pPr>
        <w:jc w:val="both"/>
        <w:rPr>
          <w:rFonts w:ascii="Times New Roman" w:hAnsi="Times New Roman"/>
          <w:color w:val="000000"/>
          <w:sz w:val="24"/>
          <w:szCs w:val="24"/>
          <w:lang w:val="en-US"/>
        </w:rPr>
      </w:pPr>
    </w:p>
    <w:p w:rsidR="00A37DAA" w:rsidRDefault="00A37DAA" w:rsidP="005B5817">
      <w:pPr>
        <w:jc w:val="both"/>
        <w:rPr>
          <w:rFonts w:ascii="Times New Roman" w:hAnsi="Times New Roman"/>
          <w:b/>
          <w:color w:val="000000"/>
          <w:sz w:val="24"/>
          <w:szCs w:val="24"/>
          <w:lang w:eastAsia="bg-BG"/>
        </w:rPr>
      </w:pPr>
      <w:r w:rsidRPr="00700E2F">
        <w:rPr>
          <w:rFonts w:ascii="Times New Roman" w:hAnsi="Times New Roman"/>
          <w:b/>
          <w:color w:val="000000"/>
          <w:sz w:val="24"/>
          <w:szCs w:val="24"/>
          <w:lang w:eastAsia="bg-BG"/>
        </w:rPr>
        <w:t>1.2. Описание на целите и дейностите, включващи се в обхвата на обществената поръчка:</w:t>
      </w:r>
    </w:p>
    <w:p w:rsidR="00A37DAA" w:rsidRPr="00700E2F" w:rsidRDefault="00A37DAA" w:rsidP="005B5817">
      <w:pPr>
        <w:jc w:val="both"/>
        <w:rPr>
          <w:rFonts w:ascii="Times New Roman" w:hAnsi="Times New Roman"/>
          <w:color w:val="000000"/>
          <w:sz w:val="24"/>
          <w:szCs w:val="24"/>
          <w:lang w:eastAsia="bg-BG"/>
        </w:rPr>
      </w:pPr>
      <w:r>
        <w:rPr>
          <w:rFonts w:ascii="Times New Roman" w:hAnsi="Times New Roman"/>
          <w:color w:val="000000"/>
          <w:sz w:val="24"/>
          <w:szCs w:val="24"/>
          <w:lang w:eastAsia="bg-BG"/>
        </w:rPr>
        <w:t xml:space="preserve">Целта на настоящата обществена поръчка е избирането на изпълнител, който да се занимае с </w:t>
      </w:r>
      <w:r w:rsidRPr="00700E2F">
        <w:rPr>
          <w:rFonts w:ascii="Times New Roman" w:hAnsi="Times New Roman"/>
          <w:color w:val="000000"/>
          <w:sz w:val="24"/>
          <w:szCs w:val="24"/>
          <w:lang w:eastAsia="bg-BG"/>
        </w:rPr>
        <w:t xml:space="preserve">изготвянето на </w:t>
      </w:r>
      <w:r>
        <w:rPr>
          <w:rFonts w:ascii="Times New Roman" w:hAnsi="Times New Roman"/>
          <w:color w:val="000000"/>
          <w:sz w:val="24"/>
          <w:szCs w:val="24"/>
          <w:lang w:val="en-US" w:eastAsia="bg-BG"/>
        </w:rPr>
        <w:t>РАБОТНИ</w:t>
      </w:r>
      <w:r w:rsidRPr="00700E2F">
        <w:rPr>
          <w:rFonts w:ascii="Times New Roman" w:hAnsi="Times New Roman"/>
          <w:color w:val="000000"/>
          <w:sz w:val="24"/>
          <w:szCs w:val="24"/>
          <w:lang w:eastAsia="bg-BG"/>
        </w:rPr>
        <w:t xml:space="preserve"> ПРОЕКТ</w:t>
      </w:r>
      <w:r>
        <w:rPr>
          <w:rFonts w:ascii="Times New Roman" w:hAnsi="Times New Roman"/>
          <w:color w:val="000000"/>
          <w:sz w:val="24"/>
          <w:szCs w:val="24"/>
          <w:lang w:eastAsia="bg-BG"/>
        </w:rPr>
        <w:t>И</w:t>
      </w:r>
      <w:r w:rsidRPr="00700E2F">
        <w:rPr>
          <w:rFonts w:ascii="Times New Roman" w:hAnsi="Times New Roman"/>
          <w:color w:val="000000"/>
          <w:sz w:val="24"/>
          <w:szCs w:val="24"/>
          <w:lang w:eastAsia="bg-BG"/>
        </w:rPr>
        <w:t xml:space="preserve"> в пълен обем и съдържание, съгласно изискванията на ЗУТ и Наредба № 4/21.05.2001г. за обхвата и съдържанието на инвестиционните проекти, включително подробни количествени и количествено-стойностни сметки</w:t>
      </w:r>
      <w:r>
        <w:rPr>
          <w:rFonts w:ascii="Times New Roman" w:hAnsi="Times New Roman"/>
          <w:color w:val="000000"/>
          <w:sz w:val="24"/>
          <w:szCs w:val="24"/>
          <w:lang w:eastAsia="bg-BG"/>
        </w:rPr>
        <w:t xml:space="preserve"> за гореописаните обекти. Избраният изпълнител следва да извърши и последващо осъществяване на авторски надзор </w:t>
      </w:r>
      <w:r w:rsidRPr="00CA798B">
        <w:rPr>
          <w:rFonts w:ascii="Times New Roman" w:hAnsi="Times New Roman"/>
          <w:color w:val="000000"/>
          <w:sz w:val="24"/>
          <w:szCs w:val="24"/>
          <w:lang w:eastAsia="bg-BG"/>
        </w:rPr>
        <w:t>при изпълнението на строително- монтажните работи</w:t>
      </w:r>
      <w:r>
        <w:rPr>
          <w:rFonts w:ascii="Times New Roman" w:hAnsi="Times New Roman"/>
          <w:color w:val="000000"/>
          <w:sz w:val="24"/>
          <w:szCs w:val="24"/>
          <w:lang w:eastAsia="bg-BG"/>
        </w:rPr>
        <w:t>.</w:t>
      </w:r>
      <w:r w:rsidRPr="00CA798B">
        <w:rPr>
          <w:rFonts w:ascii="Times New Roman" w:hAnsi="Times New Roman"/>
          <w:color w:val="000000"/>
          <w:sz w:val="24"/>
          <w:szCs w:val="24"/>
          <w:lang w:eastAsia="bg-BG"/>
        </w:rPr>
        <w:t xml:space="preserve"> Изпълнителят, ще упражнява авторския надзор по време на строителството, съгласно одобрените проектни документации и приложимата нормативна уредба посредством проектантите по отделните части на проекта или упълномощени от тях лица при условие, че упълномощените лица притежават квалификация, съответстваща на заложените в процедурата минимални изисквания.</w:t>
      </w:r>
    </w:p>
    <w:p w:rsidR="00A37DAA" w:rsidRPr="00802618" w:rsidRDefault="00A37DAA" w:rsidP="00802618">
      <w:pPr>
        <w:tabs>
          <w:tab w:val="left" w:pos="851"/>
        </w:tabs>
        <w:spacing w:after="0" w:line="240" w:lineRule="auto"/>
        <w:ind w:right="51"/>
        <w:jc w:val="both"/>
        <w:rPr>
          <w:rFonts w:ascii="Times New Roman" w:hAnsi="Times New Roman"/>
          <w:b/>
          <w:sz w:val="24"/>
          <w:szCs w:val="24"/>
          <w:lang w:eastAsia="bg-BG"/>
        </w:rPr>
      </w:pPr>
      <w:r w:rsidRPr="00802618">
        <w:rPr>
          <w:rFonts w:ascii="Times New Roman" w:hAnsi="Times New Roman"/>
          <w:b/>
          <w:sz w:val="24"/>
          <w:szCs w:val="24"/>
          <w:lang w:eastAsia="bg-BG"/>
        </w:rPr>
        <w:t>2. Критерий за възлагане</w:t>
      </w:r>
    </w:p>
    <w:p w:rsidR="00A37DAA" w:rsidRPr="00802618" w:rsidRDefault="00A37DAA" w:rsidP="00802618">
      <w:pPr>
        <w:spacing w:after="0" w:line="240" w:lineRule="auto"/>
        <w:ind w:firstLine="539"/>
        <w:jc w:val="both"/>
        <w:rPr>
          <w:rFonts w:ascii="Times New Roman" w:hAnsi="Times New Roman"/>
          <w:sz w:val="24"/>
          <w:szCs w:val="24"/>
          <w:lang w:eastAsia="bg-BG"/>
        </w:rPr>
      </w:pPr>
      <w:r w:rsidRPr="00802618">
        <w:rPr>
          <w:rFonts w:ascii="Times New Roman" w:hAnsi="Times New Roman"/>
          <w:sz w:val="24"/>
          <w:szCs w:val="24"/>
          <w:lang w:eastAsia="bg-BG"/>
        </w:rPr>
        <w:t xml:space="preserve">Критерият за </w:t>
      </w:r>
      <w:bookmarkStart w:id="10" w:name="_Toc411333401"/>
      <w:r w:rsidRPr="00802618">
        <w:rPr>
          <w:rFonts w:ascii="Times New Roman" w:hAnsi="Times New Roman"/>
          <w:sz w:val="24"/>
          <w:szCs w:val="24"/>
          <w:lang w:eastAsia="bg-BG"/>
        </w:rPr>
        <w:t>възлагане е оптимално съотношение качество/цена по чл. 70, ал. 2, т. 3 от ЗОП.</w:t>
      </w:r>
    </w:p>
    <w:p w:rsidR="00A37DAA" w:rsidRPr="00802618" w:rsidRDefault="00A37DAA" w:rsidP="00802618">
      <w:pPr>
        <w:spacing w:after="0" w:line="240" w:lineRule="auto"/>
        <w:ind w:firstLine="539"/>
        <w:jc w:val="both"/>
        <w:rPr>
          <w:rFonts w:ascii="Times New Roman" w:hAnsi="Times New Roman"/>
          <w:b/>
          <w:sz w:val="24"/>
          <w:szCs w:val="24"/>
          <w:lang w:eastAsia="bg-BG"/>
        </w:rPr>
      </w:pPr>
    </w:p>
    <w:p w:rsidR="00A37DAA" w:rsidRPr="00802618" w:rsidRDefault="00A37DAA" w:rsidP="00802618">
      <w:pPr>
        <w:spacing w:after="0" w:line="240" w:lineRule="auto"/>
        <w:jc w:val="both"/>
        <w:outlineLvl w:val="2"/>
        <w:rPr>
          <w:rFonts w:ascii="Times New Roman" w:hAnsi="Times New Roman"/>
          <w:sz w:val="24"/>
          <w:szCs w:val="24"/>
          <w:lang w:eastAsia="bg-BG"/>
        </w:rPr>
      </w:pPr>
      <w:r w:rsidRPr="00802618">
        <w:rPr>
          <w:rFonts w:ascii="Times New Roman" w:hAnsi="Times New Roman"/>
          <w:b/>
          <w:sz w:val="24"/>
          <w:szCs w:val="24"/>
          <w:lang w:eastAsia="bg-BG"/>
        </w:rPr>
        <w:t>3. Възложител</w:t>
      </w:r>
      <w:bookmarkEnd w:id="10"/>
    </w:p>
    <w:p w:rsidR="00A37DAA" w:rsidRPr="0092031B" w:rsidRDefault="00A37DAA" w:rsidP="005745BA">
      <w:pPr>
        <w:ind w:firstLine="567"/>
        <w:jc w:val="both"/>
        <w:rPr>
          <w:rFonts w:ascii="Times New Roman" w:hAnsi="Times New Roman"/>
          <w:color w:val="000000"/>
          <w:sz w:val="24"/>
          <w:szCs w:val="24"/>
          <w:lang w:val="en-US"/>
        </w:rPr>
      </w:pPr>
      <w:r w:rsidRPr="00802618">
        <w:rPr>
          <w:rFonts w:ascii="Times New Roman" w:hAnsi="Times New Roman"/>
          <w:sz w:val="24"/>
          <w:szCs w:val="24"/>
          <w:lang w:eastAsia="bg-BG"/>
        </w:rPr>
        <w:t xml:space="preserve">Възложител на настоящата обществена поръчка е </w:t>
      </w:r>
      <w:r w:rsidRPr="00802618">
        <w:rPr>
          <w:rFonts w:ascii="Times New Roman" w:hAnsi="Times New Roman"/>
          <w:sz w:val="24"/>
          <w:szCs w:val="24"/>
        </w:rPr>
        <w:t xml:space="preserve">кметът на община </w:t>
      </w:r>
      <w:r>
        <w:rPr>
          <w:rFonts w:ascii="Times New Roman" w:hAnsi="Times New Roman"/>
          <w:sz w:val="24"/>
          <w:szCs w:val="24"/>
          <w:lang w:val="en-US"/>
        </w:rPr>
        <w:t>Чепеларе</w:t>
      </w:r>
    </w:p>
    <w:p w:rsidR="00A37DAA" w:rsidRPr="00E02BD6" w:rsidRDefault="00A37DAA" w:rsidP="00122C95">
      <w:pPr>
        <w:jc w:val="both"/>
        <w:rPr>
          <w:rFonts w:ascii="Times New Roman" w:hAnsi="Times New Roman"/>
          <w:b/>
          <w:color w:val="000000"/>
          <w:sz w:val="24"/>
          <w:szCs w:val="24"/>
        </w:rPr>
      </w:pPr>
      <w:r w:rsidRPr="00802618">
        <w:rPr>
          <w:rFonts w:ascii="Times New Roman" w:hAnsi="Times New Roman"/>
          <w:b/>
          <w:sz w:val="24"/>
          <w:szCs w:val="24"/>
          <w:lang w:eastAsia="bg-BG"/>
        </w:rPr>
        <w:t>4. Срок за изпълнение на поръчката</w:t>
      </w:r>
      <w:r w:rsidRPr="00E02BD6">
        <w:rPr>
          <w:rFonts w:ascii="Times New Roman" w:hAnsi="Times New Roman"/>
          <w:b/>
          <w:color w:val="000000"/>
          <w:sz w:val="24"/>
          <w:szCs w:val="24"/>
        </w:rPr>
        <w:t xml:space="preserve"> </w:t>
      </w:r>
    </w:p>
    <w:p w:rsidR="00A37DAA" w:rsidRDefault="00A37DAA" w:rsidP="00A64E27">
      <w:pPr>
        <w:ind w:firstLine="708"/>
        <w:jc w:val="both"/>
        <w:rPr>
          <w:rFonts w:ascii="Times New Roman" w:hAnsi="Times New Roman"/>
          <w:color w:val="000000"/>
          <w:sz w:val="24"/>
          <w:szCs w:val="24"/>
        </w:rPr>
      </w:pPr>
      <w:r w:rsidRPr="00A64E27">
        <w:rPr>
          <w:rFonts w:ascii="Times New Roman" w:hAnsi="Times New Roman"/>
          <w:sz w:val="24"/>
          <w:szCs w:val="24"/>
        </w:rPr>
        <w:t>Срокът за изпълнение започва да тече от датата на получаване на писмено уведомление от страна на Възложителя за стартиране на изпълнението на договора за обществена поръчка</w:t>
      </w:r>
      <w:bookmarkStart w:id="11" w:name="_GoBack"/>
      <w:bookmarkEnd w:id="11"/>
      <w:r w:rsidRPr="00A64E27">
        <w:rPr>
          <w:rFonts w:ascii="Times New Roman" w:hAnsi="Times New Roman"/>
          <w:sz w:val="24"/>
          <w:szCs w:val="24"/>
        </w:rPr>
        <w:t xml:space="preserve"> и приключва с реализиране на проект</w:t>
      </w:r>
      <w:r>
        <w:rPr>
          <w:rFonts w:ascii="Times New Roman" w:hAnsi="Times New Roman"/>
          <w:sz w:val="24"/>
          <w:szCs w:val="24"/>
        </w:rPr>
        <w:t>а, но не по-късно от 31.12.2020</w:t>
      </w:r>
      <w:r w:rsidRPr="00A64E27">
        <w:rPr>
          <w:rFonts w:ascii="Times New Roman" w:hAnsi="Times New Roman"/>
          <w:sz w:val="24"/>
          <w:szCs w:val="24"/>
        </w:rPr>
        <w:t>г. и не по-късно от предвидения в чл. 113, ал. 1 от ЗОП максимален срок за възлагане на обществените поръчки.</w:t>
      </w:r>
      <w:r w:rsidRPr="00E02BD6">
        <w:rPr>
          <w:rFonts w:ascii="Times New Roman" w:hAnsi="Times New Roman"/>
          <w:color w:val="000000"/>
          <w:sz w:val="24"/>
          <w:szCs w:val="24"/>
        </w:rPr>
        <w:t xml:space="preserve"> </w:t>
      </w:r>
    </w:p>
    <w:p w:rsidR="00A37DAA" w:rsidRPr="005745BA" w:rsidRDefault="00A37DAA" w:rsidP="005745BA">
      <w:pPr>
        <w:spacing w:after="0" w:line="240" w:lineRule="auto"/>
        <w:jc w:val="both"/>
        <w:outlineLvl w:val="2"/>
        <w:rPr>
          <w:rFonts w:ascii="Times New Roman" w:hAnsi="Times New Roman"/>
          <w:b/>
          <w:sz w:val="24"/>
          <w:szCs w:val="24"/>
          <w:lang w:eastAsia="bg-BG"/>
        </w:rPr>
      </w:pPr>
      <w:r w:rsidRPr="005745BA">
        <w:rPr>
          <w:rFonts w:ascii="Times New Roman" w:hAnsi="Times New Roman"/>
          <w:b/>
          <w:sz w:val="24"/>
          <w:szCs w:val="24"/>
          <w:lang w:eastAsia="bg-BG"/>
        </w:rPr>
        <w:t>5. Срок на валидност на офертите</w:t>
      </w:r>
    </w:p>
    <w:p w:rsidR="00A37DAA" w:rsidRPr="005745BA" w:rsidRDefault="00A37DAA" w:rsidP="005745BA">
      <w:pPr>
        <w:spacing w:after="0" w:line="240" w:lineRule="auto"/>
        <w:ind w:firstLine="540"/>
        <w:jc w:val="both"/>
        <w:rPr>
          <w:rFonts w:ascii="Times New Roman" w:hAnsi="Times New Roman"/>
          <w:sz w:val="24"/>
          <w:szCs w:val="24"/>
          <w:lang w:eastAsia="bg-BG"/>
        </w:rPr>
      </w:pPr>
      <w:r w:rsidRPr="005745BA">
        <w:rPr>
          <w:rFonts w:ascii="Times New Roman" w:hAnsi="Times New Roman"/>
          <w:b/>
          <w:sz w:val="24"/>
          <w:szCs w:val="24"/>
          <w:lang w:eastAsia="bg-BG"/>
        </w:rPr>
        <w:t>5.1.</w:t>
      </w:r>
      <w:r w:rsidRPr="005745BA">
        <w:rPr>
          <w:rFonts w:ascii="Times New Roman" w:hAnsi="Times New Roman"/>
          <w:sz w:val="24"/>
          <w:szCs w:val="24"/>
          <w:lang w:eastAsia="bg-BG"/>
        </w:rPr>
        <w:t xml:space="preserve"> Срокът на валидност на офертите трябва да бъде не по-малък от </w:t>
      </w:r>
      <w:r>
        <w:rPr>
          <w:rFonts w:ascii="Times New Roman" w:hAnsi="Times New Roman"/>
          <w:b/>
          <w:sz w:val="24"/>
          <w:szCs w:val="24"/>
          <w:lang w:val="en-US" w:eastAsia="bg-BG"/>
        </w:rPr>
        <w:t>6</w:t>
      </w:r>
      <w:r w:rsidRPr="005745BA">
        <w:rPr>
          <w:rFonts w:ascii="Times New Roman" w:hAnsi="Times New Roman"/>
          <w:b/>
          <w:sz w:val="24"/>
          <w:szCs w:val="24"/>
          <w:lang w:eastAsia="bg-BG"/>
        </w:rPr>
        <w:t xml:space="preserve"> (</w:t>
      </w:r>
      <w:r>
        <w:rPr>
          <w:rFonts w:ascii="Times New Roman" w:hAnsi="Times New Roman"/>
          <w:b/>
          <w:sz w:val="24"/>
          <w:szCs w:val="24"/>
          <w:lang w:val="en-US" w:eastAsia="bg-BG"/>
        </w:rPr>
        <w:t>шест</w:t>
      </w:r>
      <w:r w:rsidRPr="005745BA">
        <w:rPr>
          <w:rFonts w:ascii="Times New Roman" w:hAnsi="Times New Roman"/>
          <w:b/>
          <w:sz w:val="24"/>
          <w:szCs w:val="24"/>
          <w:lang w:eastAsia="bg-BG"/>
        </w:rPr>
        <w:t xml:space="preserve">) </w:t>
      </w:r>
      <w:r w:rsidRPr="005745BA">
        <w:rPr>
          <w:rFonts w:ascii="Times New Roman" w:hAnsi="Times New Roman"/>
          <w:sz w:val="24"/>
          <w:szCs w:val="24"/>
          <w:lang w:eastAsia="bg-BG"/>
        </w:rPr>
        <w:t xml:space="preserve"> календарни </w:t>
      </w:r>
      <w:r>
        <w:rPr>
          <w:rFonts w:ascii="Times New Roman" w:hAnsi="Times New Roman"/>
          <w:sz w:val="24"/>
          <w:szCs w:val="24"/>
          <w:lang w:val="en-US" w:eastAsia="bg-BG"/>
        </w:rPr>
        <w:t>месеца</w:t>
      </w:r>
      <w:r w:rsidRPr="005745BA">
        <w:rPr>
          <w:rFonts w:ascii="Times New Roman" w:hAnsi="Times New Roman"/>
          <w:sz w:val="24"/>
          <w:szCs w:val="24"/>
          <w:lang w:eastAsia="bg-BG"/>
        </w:rPr>
        <w:t>, считано от крайния срок за получаване на офертите.</w:t>
      </w:r>
    </w:p>
    <w:p w:rsidR="00A37DAA" w:rsidRPr="005745BA" w:rsidRDefault="00A37DAA" w:rsidP="005745BA">
      <w:pPr>
        <w:spacing w:after="0" w:line="240" w:lineRule="auto"/>
        <w:ind w:firstLine="539"/>
        <w:jc w:val="both"/>
        <w:rPr>
          <w:rFonts w:ascii="Times New Roman" w:hAnsi="Times New Roman"/>
          <w:sz w:val="24"/>
          <w:szCs w:val="24"/>
          <w:lang w:eastAsia="bg-BG"/>
        </w:rPr>
      </w:pPr>
      <w:r w:rsidRPr="005745BA">
        <w:rPr>
          <w:rFonts w:ascii="Times New Roman" w:hAnsi="Times New Roman"/>
          <w:b/>
          <w:sz w:val="24"/>
          <w:szCs w:val="24"/>
          <w:lang w:eastAsia="bg-BG"/>
        </w:rPr>
        <w:t xml:space="preserve">5.2. </w:t>
      </w:r>
      <w:r w:rsidRPr="005745BA">
        <w:rPr>
          <w:rFonts w:ascii="Times New Roman" w:hAnsi="Times New Roman"/>
          <w:sz w:val="24"/>
          <w:szCs w:val="24"/>
        </w:rPr>
        <w:t>Възложителят може да поиска от участниците да удължат срока на валидност на офертите до сключване на договора.</w:t>
      </w:r>
    </w:p>
    <w:p w:rsidR="00A37DAA" w:rsidRPr="00E02BD6" w:rsidRDefault="00A37DAA" w:rsidP="005465E3">
      <w:pPr>
        <w:ind w:firstLine="539"/>
        <w:jc w:val="both"/>
        <w:rPr>
          <w:rFonts w:ascii="Times New Roman" w:hAnsi="Times New Roman"/>
          <w:color w:val="000000"/>
          <w:sz w:val="24"/>
          <w:szCs w:val="24"/>
        </w:rPr>
      </w:pPr>
      <w:r w:rsidRPr="005745BA">
        <w:rPr>
          <w:rFonts w:ascii="Times New Roman" w:hAnsi="Times New Roman"/>
          <w:b/>
          <w:sz w:val="24"/>
          <w:szCs w:val="24"/>
          <w:lang w:eastAsia="bg-BG"/>
        </w:rPr>
        <w:t xml:space="preserve">5.3. </w:t>
      </w:r>
      <w:r w:rsidRPr="005745BA">
        <w:rPr>
          <w:rFonts w:ascii="Times New Roman" w:hAnsi="Times New Roman"/>
          <w:sz w:val="24"/>
          <w:szCs w:val="24"/>
          <w:lang w:eastAsia="bg-BG"/>
        </w:rPr>
        <w:t>Участникът ще бъде отстранен от участие в процедурата за възлагане на настоящата обществена поръчка, ако представи оферта с по-кратък срок на валидност или откаже да удължи срока на валидност на офертата си след отправяне на покана от страна на възложителя и в определения в нея срок.</w:t>
      </w:r>
    </w:p>
    <w:p w:rsidR="00A37DAA" w:rsidRPr="00E02BD6" w:rsidRDefault="00A37DAA" w:rsidP="00122C95">
      <w:pPr>
        <w:jc w:val="both"/>
        <w:rPr>
          <w:rFonts w:ascii="Times New Roman" w:hAnsi="Times New Roman"/>
          <w:b/>
          <w:color w:val="000000"/>
          <w:sz w:val="24"/>
          <w:szCs w:val="24"/>
        </w:rPr>
      </w:pPr>
      <w:r>
        <w:rPr>
          <w:rFonts w:ascii="Times New Roman" w:hAnsi="Times New Roman"/>
          <w:b/>
          <w:color w:val="000000"/>
          <w:sz w:val="24"/>
          <w:szCs w:val="24"/>
        </w:rPr>
        <w:t xml:space="preserve">6. </w:t>
      </w:r>
      <w:r w:rsidRPr="00E02BD6">
        <w:rPr>
          <w:rFonts w:ascii="Times New Roman" w:hAnsi="Times New Roman"/>
          <w:b/>
          <w:color w:val="000000"/>
          <w:sz w:val="24"/>
          <w:szCs w:val="24"/>
        </w:rPr>
        <w:t xml:space="preserve">Разходи за поръчката: </w:t>
      </w:r>
    </w:p>
    <w:p w:rsidR="00A37DAA" w:rsidRPr="00E02BD6" w:rsidRDefault="00A37DAA" w:rsidP="005745BA">
      <w:pPr>
        <w:ind w:firstLine="567"/>
        <w:jc w:val="both"/>
        <w:rPr>
          <w:rFonts w:ascii="Times New Roman" w:hAnsi="Times New Roman"/>
          <w:color w:val="000000"/>
          <w:sz w:val="24"/>
          <w:szCs w:val="24"/>
        </w:rPr>
      </w:pPr>
      <w:r w:rsidRPr="00E02BD6">
        <w:rPr>
          <w:rFonts w:ascii="Times New Roman" w:hAnsi="Times New Roman"/>
          <w:color w:val="000000"/>
          <w:sz w:val="24"/>
          <w:szCs w:val="24"/>
        </w:rPr>
        <w:t xml:space="preserve">Разходите за изработването на офертите са за сметка на участниците в процедурата. Спрямо Възложителя, участниците не могат да предявяват каквито и да било претенции за разходи, направени от самите тях по подготовката и подаването на офертите им, независимо от резултата или самото провеждане на процедурата.  </w:t>
      </w:r>
    </w:p>
    <w:p w:rsidR="00A37DAA" w:rsidRPr="00E02BD6" w:rsidRDefault="00A37DAA" w:rsidP="00122C95">
      <w:pPr>
        <w:jc w:val="both"/>
        <w:rPr>
          <w:rFonts w:ascii="Times New Roman" w:hAnsi="Times New Roman"/>
          <w:b/>
          <w:color w:val="000000"/>
          <w:sz w:val="24"/>
          <w:szCs w:val="24"/>
        </w:rPr>
      </w:pPr>
      <w:r>
        <w:rPr>
          <w:rFonts w:ascii="Times New Roman" w:hAnsi="Times New Roman"/>
          <w:b/>
          <w:color w:val="000000"/>
          <w:sz w:val="24"/>
          <w:szCs w:val="24"/>
        </w:rPr>
        <w:t>7. Прогнозна с</w:t>
      </w:r>
      <w:r w:rsidRPr="00E02BD6">
        <w:rPr>
          <w:rFonts w:ascii="Times New Roman" w:hAnsi="Times New Roman"/>
          <w:b/>
          <w:color w:val="000000"/>
          <w:sz w:val="24"/>
          <w:szCs w:val="24"/>
        </w:rPr>
        <w:t xml:space="preserve">тойност на поръчката: </w:t>
      </w:r>
    </w:p>
    <w:p w:rsidR="00A37DAA" w:rsidRPr="00E02BD6" w:rsidRDefault="00A37DAA" w:rsidP="00700E2F">
      <w:pPr>
        <w:ind w:firstLine="567"/>
        <w:jc w:val="both"/>
        <w:rPr>
          <w:rFonts w:ascii="Times New Roman" w:hAnsi="Times New Roman"/>
          <w:color w:val="000000"/>
          <w:sz w:val="24"/>
          <w:szCs w:val="24"/>
        </w:rPr>
      </w:pPr>
      <w:r w:rsidRPr="00E02BD6">
        <w:rPr>
          <w:rFonts w:ascii="Times New Roman" w:hAnsi="Times New Roman"/>
          <w:color w:val="000000"/>
          <w:sz w:val="24"/>
          <w:szCs w:val="24"/>
        </w:rPr>
        <w:t xml:space="preserve">Прогнозната максимална обща стойност на настоящата обществена поръчка, в рамките на която ще бъде сключен договор за изпълнение, възлиза на </w:t>
      </w:r>
      <w:r>
        <w:rPr>
          <w:rFonts w:ascii="Times New Roman" w:hAnsi="Times New Roman"/>
          <w:b/>
          <w:color w:val="000000"/>
          <w:sz w:val="24"/>
          <w:szCs w:val="24"/>
        </w:rPr>
        <w:t>126 700 лв.</w:t>
      </w:r>
      <w:r w:rsidRPr="00E02BD6">
        <w:rPr>
          <w:rFonts w:ascii="Times New Roman" w:hAnsi="Times New Roman"/>
          <w:b/>
          <w:color w:val="000000"/>
          <w:sz w:val="24"/>
          <w:szCs w:val="24"/>
        </w:rPr>
        <w:t xml:space="preserve"> (</w:t>
      </w:r>
      <w:r>
        <w:rPr>
          <w:rFonts w:ascii="Times New Roman" w:hAnsi="Times New Roman"/>
          <w:b/>
          <w:color w:val="000000"/>
          <w:sz w:val="24"/>
          <w:szCs w:val="24"/>
        </w:rPr>
        <w:t>сто двадесет и шест хиляди и седемстотин лева</w:t>
      </w:r>
      <w:r w:rsidRPr="00E02BD6">
        <w:rPr>
          <w:rFonts w:ascii="Times New Roman" w:hAnsi="Times New Roman"/>
          <w:b/>
          <w:color w:val="000000"/>
          <w:sz w:val="24"/>
          <w:szCs w:val="24"/>
        </w:rPr>
        <w:t>)</w:t>
      </w:r>
      <w:r w:rsidRPr="00E02BD6">
        <w:rPr>
          <w:rFonts w:ascii="Times New Roman" w:hAnsi="Times New Roman"/>
          <w:color w:val="000000"/>
          <w:sz w:val="24"/>
          <w:szCs w:val="24"/>
        </w:rPr>
        <w:t xml:space="preserve"> лв. без ДДС, като прогнозните максимални стойности на отделните обекти/обособени позиции са както следва: </w:t>
      </w:r>
    </w:p>
    <w:tbl>
      <w:tblPr>
        <w:tblW w:w="5000" w:type="pct"/>
        <w:tblCellMar>
          <w:left w:w="70" w:type="dxa"/>
          <w:right w:w="70" w:type="dxa"/>
        </w:tblCellMar>
        <w:tblLook w:val="00A0"/>
      </w:tblPr>
      <w:tblGrid>
        <w:gridCol w:w="447"/>
        <w:gridCol w:w="3779"/>
        <w:gridCol w:w="1636"/>
        <w:gridCol w:w="1771"/>
        <w:gridCol w:w="1579"/>
      </w:tblGrid>
      <w:tr w:rsidR="00A37DAA" w:rsidRPr="00E02BD6" w:rsidTr="00B400ED">
        <w:trPr>
          <w:trHeight w:val="855"/>
        </w:trPr>
        <w:tc>
          <w:tcPr>
            <w:tcW w:w="243" w:type="pct"/>
            <w:tcBorders>
              <w:top w:val="single" w:sz="4" w:space="0" w:color="auto"/>
              <w:left w:val="single" w:sz="4" w:space="0" w:color="auto"/>
              <w:bottom w:val="single" w:sz="4" w:space="0" w:color="auto"/>
              <w:right w:val="single" w:sz="4" w:space="0" w:color="auto"/>
            </w:tcBorders>
            <w:shd w:val="clear" w:color="000000" w:fill="BFBFBF"/>
            <w:noWrap/>
            <w:vAlign w:val="center"/>
          </w:tcPr>
          <w:p w:rsidR="00A37DAA" w:rsidRPr="00E02BD6" w:rsidRDefault="00A37DAA" w:rsidP="00917206">
            <w:pPr>
              <w:spacing w:after="0" w:line="240" w:lineRule="auto"/>
              <w:jc w:val="center"/>
              <w:rPr>
                <w:rFonts w:ascii="Times New Roman" w:hAnsi="Times New Roman"/>
                <w:b/>
                <w:bCs/>
                <w:color w:val="000000"/>
                <w:lang w:eastAsia="bg-BG"/>
              </w:rPr>
            </w:pPr>
            <w:r w:rsidRPr="00E02BD6">
              <w:rPr>
                <w:rFonts w:ascii="Times New Roman" w:hAnsi="Times New Roman"/>
                <w:b/>
                <w:bCs/>
                <w:color w:val="000000"/>
                <w:lang w:eastAsia="bg-BG"/>
              </w:rPr>
              <w:t>№</w:t>
            </w:r>
          </w:p>
        </w:tc>
        <w:tc>
          <w:tcPr>
            <w:tcW w:w="2051" w:type="pct"/>
            <w:tcBorders>
              <w:top w:val="single" w:sz="4" w:space="0" w:color="auto"/>
              <w:left w:val="nil"/>
              <w:bottom w:val="single" w:sz="4" w:space="0" w:color="auto"/>
              <w:right w:val="single" w:sz="4" w:space="0" w:color="auto"/>
            </w:tcBorders>
            <w:shd w:val="clear" w:color="000000" w:fill="BFBFBF"/>
            <w:noWrap/>
            <w:vAlign w:val="center"/>
          </w:tcPr>
          <w:p w:rsidR="00A37DAA" w:rsidRPr="00E02BD6" w:rsidRDefault="00A37DAA" w:rsidP="00917206">
            <w:pPr>
              <w:spacing w:after="0" w:line="240" w:lineRule="auto"/>
              <w:jc w:val="center"/>
              <w:rPr>
                <w:rFonts w:ascii="Times New Roman" w:hAnsi="Times New Roman"/>
                <w:b/>
                <w:bCs/>
                <w:color w:val="000000"/>
                <w:lang w:val="en-GB" w:eastAsia="bg-BG"/>
              </w:rPr>
            </w:pPr>
            <w:r>
              <w:rPr>
                <w:rFonts w:ascii="Times New Roman" w:hAnsi="Times New Roman"/>
                <w:b/>
                <w:bCs/>
                <w:color w:val="000000"/>
                <w:lang w:eastAsia="bg-BG"/>
              </w:rPr>
              <w:t>Обект</w:t>
            </w:r>
          </w:p>
        </w:tc>
        <w:tc>
          <w:tcPr>
            <w:tcW w:w="888" w:type="pct"/>
            <w:tcBorders>
              <w:top w:val="single" w:sz="4" w:space="0" w:color="auto"/>
              <w:left w:val="nil"/>
              <w:bottom w:val="single" w:sz="4" w:space="0" w:color="auto"/>
              <w:right w:val="single" w:sz="4" w:space="0" w:color="auto"/>
            </w:tcBorders>
            <w:shd w:val="clear" w:color="000000" w:fill="BFBFBF"/>
            <w:vAlign w:val="center"/>
          </w:tcPr>
          <w:p w:rsidR="00A37DAA" w:rsidRPr="00E02BD6" w:rsidRDefault="00A37DAA" w:rsidP="00917206">
            <w:pPr>
              <w:spacing w:after="0" w:line="240" w:lineRule="auto"/>
              <w:jc w:val="center"/>
              <w:rPr>
                <w:rFonts w:ascii="Times New Roman" w:hAnsi="Times New Roman"/>
                <w:b/>
                <w:bCs/>
                <w:color w:val="000000"/>
                <w:lang w:eastAsia="bg-BG"/>
              </w:rPr>
            </w:pPr>
            <w:r w:rsidRPr="00E02BD6">
              <w:rPr>
                <w:rFonts w:ascii="Times New Roman" w:hAnsi="Times New Roman"/>
                <w:b/>
                <w:bCs/>
                <w:color w:val="000000"/>
                <w:lang w:eastAsia="bg-BG"/>
              </w:rPr>
              <w:t>Проекти</w:t>
            </w:r>
            <w:r>
              <w:rPr>
                <w:rFonts w:ascii="Times New Roman" w:hAnsi="Times New Roman"/>
                <w:b/>
                <w:bCs/>
                <w:color w:val="000000"/>
                <w:lang w:eastAsia="bg-BG"/>
              </w:rPr>
              <w:t>р</w:t>
            </w:r>
            <w:r w:rsidRPr="00E02BD6">
              <w:rPr>
                <w:rFonts w:ascii="Times New Roman" w:hAnsi="Times New Roman"/>
                <w:b/>
                <w:bCs/>
                <w:color w:val="000000"/>
                <w:lang w:eastAsia="bg-BG"/>
              </w:rPr>
              <w:t>ане</w:t>
            </w:r>
          </w:p>
        </w:tc>
        <w:tc>
          <w:tcPr>
            <w:tcW w:w="961" w:type="pct"/>
            <w:tcBorders>
              <w:top w:val="single" w:sz="4" w:space="0" w:color="auto"/>
              <w:left w:val="nil"/>
              <w:bottom w:val="single" w:sz="4" w:space="0" w:color="auto"/>
              <w:right w:val="single" w:sz="4" w:space="0" w:color="auto"/>
            </w:tcBorders>
            <w:shd w:val="clear" w:color="000000" w:fill="BFBFBF"/>
            <w:vAlign w:val="center"/>
          </w:tcPr>
          <w:p w:rsidR="00A37DAA" w:rsidRPr="00E02BD6" w:rsidRDefault="00A37DAA" w:rsidP="00917206">
            <w:pPr>
              <w:spacing w:after="0" w:line="240" w:lineRule="auto"/>
              <w:jc w:val="center"/>
              <w:rPr>
                <w:rFonts w:ascii="Times New Roman" w:hAnsi="Times New Roman"/>
                <w:b/>
                <w:bCs/>
                <w:color w:val="000000"/>
                <w:lang w:eastAsia="bg-BG"/>
              </w:rPr>
            </w:pPr>
            <w:r w:rsidRPr="00E02BD6">
              <w:rPr>
                <w:rFonts w:ascii="Times New Roman" w:hAnsi="Times New Roman"/>
                <w:b/>
                <w:bCs/>
                <w:color w:val="000000"/>
                <w:lang w:eastAsia="bg-BG"/>
              </w:rPr>
              <w:t>Авторски надзор</w:t>
            </w:r>
          </w:p>
        </w:tc>
        <w:tc>
          <w:tcPr>
            <w:tcW w:w="857" w:type="pct"/>
            <w:tcBorders>
              <w:top w:val="single" w:sz="4" w:space="0" w:color="auto"/>
              <w:left w:val="nil"/>
              <w:bottom w:val="single" w:sz="4" w:space="0" w:color="auto"/>
              <w:right w:val="single" w:sz="4" w:space="0" w:color="auto"/>
            </w:tcBorders>
            <w:shd w:val="clear" w:color="000000" w:fill="BFBFBF"/>
            <w:vAlign w:val="center"/>
          </w:tcPr>
          <w:p w:rsidR="00A37DAA" w:rsidRPr="00E02BD6" w:rsidRDefault="00A37DAA" w:rsidP="00917206">
            <w:pPr>
              <w:spacing w:after="0" w:line="240" w:lineRule="auto"/>
              <w:jc w:val="center"/>
              <w:rPr>
                <w:rFonts w:ascii="Times New Roman" w:hAnsi="Times New Roman"/>
                <w:b/>
                <w:bCs/>
                <w:color w:val="000000"/>
                <w:lang w:eastAsia="bg-BG"/>
              </w:rPr>
            </w:pPr>
            <w:r w:rsidRPr="00E02BD6">
              <w:rPr>
                <w:rFonts w:ascii="Times New Roman" w:hAnsi="Times New Roman"/>
                <w:b/>
                <w:bCs/>
                <w:color w:val="000000"/>
                <w:lang w:eastAsia="bg-BG"/>
              </w:rPr>
              <w:t>Общо</w:t>
            </w:r>
          </w:p>
        </w:tc>
      </w:tr>
      <w:tr w:rsidR="00A37DAA" w:rsidRPr="00E02BD6" w:rsidTr="00B400ED">
        <w:trPr>
          <w:trHeight w:val="900"/>
        </w:trPr>
        <w:tc>
          <w:tcPr>
            <w:tcW w:w="243" w:type="pct"/>
            <w:tcBorders>
              <w:top w:val="nil"/>
              <w:left w:val="single" w:sz="4" w:space="0" w:color="auto"/>
              <w:bottom w:val="single" w:sz="4" w:space="0" w:color="auto"/>
              <w:right w:val="single" w:sz="4" w:space="0" w:color="auto"/>
            </w:tcBorders>
            <w:noWrap/>
            <w:vAlign w:val="center"/>
          </w:tcPr>
          <w:p w:rsidR="00A37DAA" w:rsidRPr="00E02BD6" w:rsidRDefault="00A37DAA" w:rsidP="00917206">
            <w:pPr>
              <w:spacing w:after="0" w:line="240" w:lineRule="auto"/>
              <w:jc w:val="center"/>
              <w:rPr>
                <w:rFonts w:ascii="Times New Roman" w:hAnsi="Times New Roman"/>
                <w:color w:val="000000"/>
                <w:lang w:eastAsia="bg-BG"/>
              </w:rPr>
            </w:pPr>
            <w:r w:rsidRPr="00E02BD6">
              <w:rPr>
                <w:rFonts w:ascii="Times New Roman" w:hAnsi="Times New Roman"/>
                <w:color w:val="000000"/>
                <w:lang w:eastAsia="bg-BG"/>
              </w:rPr>
              <w:t>1</w:t>
            </w:r>
          </w:p>
        </w:tc>
        <w:tc>
          <w:tcPr>
            <w:tcW w:w="2051" w:type="pct"/>
            <w:tcBorders>
              <w:top w:val="nil"/>
              <w:left w:val="nil"/>
              <w:bottom w:val="single" w:sz="4" w:space="0" w:color="auto"/>
              <w:right w:val="single" w:sz="4" w:space="0" w:color="auto"/>
            </w:tcBorders>
            <w:vAlign w:val="center"/>
          </w:tcPr>
          <w:p w:rsidR="00A37DAA" w:rsidRPr="00071F32" w:rsidRDefault="00A37DAA" w:rsidP="00071F32">
            <w:pPr>
              <w:jc w:val="both"/>
              <w:rPr>
                <w:rFonts w:ascii="Times New Roman" w:hAnsi="Times New Roman"/>
                <w:color w:val="000000"/>
                <w:sz w:val="24"/>
                <w:szCs w:val="24"/>
              </w:rPr>
            </w:pPr>
            <w:r w:rsidRPr="00E02BD6">
              <w:rPr>
                <w:rFonts w:ascii="Times New Roman" w:hAnsi="Times New Roman"/>
                <w:color w:val="000000"/>
                <w:sz w:val="23"/>
                <w:szCs w:val="23"/>
                <w:lang w:eastAsia="bg-BG"/>
              </w:rPr>
              <w:t xml:space="preserve"> </w:t>
            </w:r>
            <w:r w:rsidRPr="00E02BD6">
              <w:rPr>
                <w:rFonts w:ascii="Times New Roman" w:hAnsi="Times New Roman"/>
                <w:b/>
                <w:color w:val="000000"/>
                <w:sz w:val="23"/>
                <w:szCs w:val="23"/>
                <w:lang w:eastAsia="bg-BG"/>
              </w:rPr>
              <w:t>Обособена позиция 1:</w:t>
            </w:r>
            <w:r>
              <w:t xml:space="preserve"> </w:t>
            </w:r>
            <w:r>
              <w:rPr>
                <w:rFonts w:ascii="Times New Roman" w:hAnsi="Times New Roman"/>
                <w:color w:val="000000"/>
                <w:sz w:val="24"/>
                <w:szCs w:val="24"/>
              </w:rPr>
              <w:t xml:space="preserve">„Изработване на работни проекти, КСС и последващо осъществяване на авторски надзор </w:t>
            </w:r>
            <w:r>
              <w:rPr>
                <w:rFonts w:ascii="Times New Roman" w:hAnsi="Times New Roman"/>
                <w:color w:val="000000"/>
                <w:sz w:val="24"/>
                <w:szCs w:val="24"/>
                <w:lang w:val="en-US"/>
              </w:rPr>
              <w:t xml:space="preserve">за обект: </w:t>
            </w:r>
            <w:r>
              <w:rPr>
                <w:rFonts w:ascii="Times New Roman" w:hAnsi="Times New Roman"/>
                <w:bCs/>
                <w:sz w:val="24"/>
                <w:szCs w:val="24"/>
              </w:rPr>
              <w:t>Основно училище „Цар Симеон</w:t>
            </w:r>
            <w:r>
              <w:rPr>
                <w:rFonts w:ascii="Times New Roman" w:hAnsi="Times New Roman"/>
                <w:bCs/>
                <w:sz w:val="24"/>
                <w:szCs w:val="24"/>
                <w:lang w:val="ru-RU"/>
              </w:rPr>
              <w:t xml:space="preserve"> </w:t>
            </w:r>
            <w:r>
              <w:rPr>
                <w:rFonts w:ascii="Times New Roman" w:hAnsi="Times New Roman"/>
                <w:bCs/>
                <w:sz w:val="24"/>
                <w:szCs w:val="24"/>
                <w:lang w:val="en-US"/>
              </w:rPr>
              <w:t>I</w:t>
            </w:r>
            <w:r>
              <w:rPr>
                <w:rFonts w:ascii="Times New Roman" w:hAnsi="Times New Roman"/>
                <w:bCs/>
                <w:sz w:val="24"/>
                <w:szCs w:val="24"/>
              </w:rPr>
              <w:t>“ в село Павелско, община Чепеларе</w:t>
            </w:r>
            <w:r>
              <w:rPr>
                <w:rFonts w:ascii="Times New Roman" w:hAnsi="Times New Roman"/>
                <w:color w:val="000000"/>
                <w:sz w:val="24"/>
                <w:szCs w:val="24"/>
              </w:rPr>
              <w:t>“</w:t>
            </w:r>
          </w:p>
        </w:tc>
        <w:tc>
          <w:tcPr>
            <w:tcW w:w="888" w:type="pct"/>
            <w:tcBorders>
              <w:top w:val="nil"/>
              <w:left w:val="nil"/>
              <w:bottom w:val="single" w:sz="4" w:space="0" w:color="auto"/>
              <w:right w:val="single" w:sz="4" w:space="0" w:color="auto"/>
            </w:tcBorders>
            <w:noWrap/>
            <w:vAlign w:val="center"/>
          </w:tcPr>
          <w:p w:rsidR="00A37DAA" w:rsidRPr="00E02BD6" w:rsidRDefault="00A37DAA" w:rsidP="00917206">
            <w:pPr>
              <w:spacing w:after="0" w:line="240" w:lineRule="auto"/>
              <w:jc w:val="center"/>
              <w:rPr>
                <w:rFonts w:ascii="Times New Roman" w:hAnsi="Times New Roman"/>
                <w:color w:val="000000"/>
                <w:lang w:eastAsia="bg-BG"/>
              </w:rPr>
            </w:pPr>
            <w:r>
              <w:t>17 000</w:t>
            </w:r>
          </w:p>
        </w:tc>
        <w:tc>
          <w:tcPr>
            <w:tcW w:w="961" w:type="pct"/>
            <w:tcBorders>
              <w:top w:val="nil"/>
              <w:left w:val="nil"/>
              <w:bottom w:val="single" w:sz="4" w:space="0" w:color="auto"/>
              <w:right w:val="single" w:sz="4" w:space="0" w:color="auto"/>
            </w:tcBorders>
            <w:noWrap/>
            <w:vAlign w:val="center"/>
          </w:tcPr>
          <w:p w:rsidR="00A37DAA" w:rsidRPr="00E02BD6" w:rsidRDefault="00A37DAA" w:rsidP="00917206">
            <w:pPr>
              <w:spacing w:after="0"/>
              <w:jc w:val="center"/>
              <w:rPr>
                <w:rFonts w:ascii="Times New Roman" w:hAnsi="Times New Roman"/>
                <w:color w:val="000000"/>
              </w:rPr>
            </w:pPr>
            <w:r>
              <w:t>5 000</w:t>
            </w:r>
          </w:p>
        </w:tc>
        <w:tc>
          <w:tcPr>
            <w:tcW w:w="857" w:type="pct"/>
            <w:tcBorders>
              <w:top w:val="nil"/>
              <w:left w:val="nil"/>
              <w:bottom w:val="single" w:sz="4" w:space="0" w:color="auto"/>
              <w:right w:val="single" w:sz="4" w:space="0" w:color="auto"/>
            </w:tcBorders>
            <w:vAlign w:val="center"/>
          </w:tcPr>
          <w:p w:rsidR="00A37DAA" w:rsidRPr="00E02BD6" w:rsidRDefault="00A37DAA" w:rsidP="00917206">
            <w:pPr>
              <w:spacing w:after="0"/>
              <w:jc w:val="center"/>
              <w:rPr>
                <w:rFonts w:ascii="Times New Roman" w:hAnsi="Times New Roman"/>
                <w:color w:val="000000"/>
              </w:rPr>
            </w:pPr>
            <w:r>
              <w:rPr>
                <w:rFonts w:ascii="Times New Roman" w:hAnsi="Times New Roman"/>
                <w:color w:val="000000"/>
              </w:rPr>
              <w:t>22 000</w:t>
            </w:r>
          </w:p>
        </w:tc>
      </w:tr>
      <w:tr w:rsidR="00A37DAA" w:rsidRPr="00E02BD6" w:rsidTr="00B400ED">
        <w:trPr>
          <w:trHeight w:val="900"/>
        </w:trPr>
        <w:tc>
          <w:tcPr>
            <w:tcW w:w="243" w:type="pct"/>
            <w:tcBorders>
              <w:top w:val="nil"/>
              <w:left w:val="single" w:sz="4" w:space="0" w:color="auto"/>
              <w:bottom w:val="single" w:sz="4" w:space="0" w:color="auto"/>
              <w:right w:val="single" w:sz="4" w:space="0" w:color="auto"/>
            </w:tcBorders>
            <w:noWrap/>
            <w:vAlign w:val="center"/>
          </w:tcPr>
          <w:p w:rsidR="00A37DAA" w:rsidRPr="00E02BD6" w:rsidRDefault="00A37DAA" w:rsidP="00917206">
            <w:pPr>
              <w:spacing w:after="0" w:line="240" w:lineRule="auto"/>
              <w:jc w:val="center"/>
              <w:rPr>
                <w:rFonts w:ascii="Times New Roman" w:hAnsi="Times New Roman"/>
                <w:color w:val="000000"/>
                <w:lang w:eastAsia="bg-BG"/>
              </w:rPr>
            </w:pPr>
            <w:r w:rsidRPr="00E02BD6">
              <w:rPr>
                <w:rFonts w:ascii="Times New Roman" w:hAnsi="Times New Roman"/>
                <w:color w:val="000000"/>
                <w:lang w:eastAsia="bg-BG"/>
              </w:rPr>
              <w:t>2</w:t>
            </w:r>
          </w:p>
        </w:tc>
        <w:tc>
          <w:tcPr>
            <w:tcW w:w="2051" w:type="pct"/>
            <w:tcBorders>
              <w:top w:val="nil"/>
              <w:left w:val="nil"/>
              <w:bottom w:val="single" w:sz="4" w:space="0" w:color="auto"/>
              <w:right w:val="single" w:sz="4" w:space="0" w:color="auto"/>
            </w:tcBorders>
            <w:vAlign w:val="center"/>
          </w:tcPr>
          <w:p w:rsidR="00A37DAA" w:rsidRPr="00E02BD6" w:rsidRDefault="00A37DAA" w:rsidP="00531785">
            <w:pPr>
              <w:spacing w:after="0" w:line="240" w:lineRule="auto"/>
              <w:ind w:firstLine="708"/>
              <w:jc w:val="both"/>
              <w:rPr>
                <w:rFonts w:ascii="Times New Roman" w:hAnsi="Times New Roman"/>
                <w:color w:val="000000"/>
                <w:sz w:val="23"/>
                <w:szCs w:val="23"/>
                <w:lang w:eastAsia="bg-BG"/>
              </w:rPr>
            </w:pPr>
            <w:r w:rsidRPr="00E02BD6">
              <w:rPr>
                <w:rFonts w:ascii="Times New Roman" w:hAnsi="Times New Roman"/>
                <w:b/>
                <w:color w:val="000000"/>
                <w:sz w:val="23"/>
                <w:szCs w:val="23"/>
                <w:lang w:eastAsia="bg-BG"/>
              </w:rPr>
              <w:t>Обособена позиция 2:</w:t>
            </w:r>
            <w:r>
              <w:rPr>
                <w:rFonts w:ascii="Times New Roman" w:hAnsi="Times New Roman"/>
                <w:b/>
                <w:color w:val="000000"/>
                <w:sz w:val="23"/>
                <w:szCs w:val="23"/>
                <w:lang w:eastAsia="bg-BG"/>
              </w:rPr>
              <w:t xml:space="preserve"> </w:t>
            </w:r>
            <w:bookmarkStart w:id="12" w:name="OLE_LINK42"/>
            <w:bookmarkStart w:id="13" w:name="OLE_LINK43"/>
            <w:r>
              <w:rPr>
                <w:rFonts w:ascii="Times New Roman" w:hAnsi="Times New Roman"/>
                <w:color w:val="000000"/>
                <w:sz w:val="24"/>
                <w:szCs w:val="24"/>
              </w:rPr>
              <w:t xml:space="preserve">„Изработване на работни проекти, КСС и последващо осъществяване на авторски надзор </w:t>
            </w:r>
            <w:r>
              <w:rPr>
                <w:rFonts w:ascii="Times New Roman" w:hAnsi="Times New Roman"/>
                <w:color w:val="000000"/>
                <w:sz w:val="24"/>
                <w:szCs w:val="24"/>
                <w:lang w:val="en-US"/>
              </w:rPr>
              <w:t xml:space="preserve">за обекти </w:t>
            </w:r>
            <w:r>
              <w:rPr>
                <w:rFonts w:ascii="Times New Roman" w:hAnsi="Times New Roman"/>
                <w:bCs/>
                <w:sz w:val="24"/>
                <w:szCs w:val="24"/>
              </w:rPr>
              <w:t xml:space="preserve">ОУ „Васил Дечев“ </w:t>
            </w:r>
            <w:r>
              <w:rPr>
                <w:rFonts w:ascii="Times New Roman" w:hAnsi="Times New Roman"/>
                <w:bCs/>
                <w:sz w:val="24"/>
                <w:szCs w:val="24"/>
                <w:lang w:val="en-US"/>
              </w:rPr>
              <w:t xml:space="preserve">и </w:t>
            </w:r>
            <w:r>
              <w:rPr>
                <w:rFonts w:ascii="Times New Roman" w:hAnsi="Times New Roman"/>
                <w:bCs/>
                <w:sz w:val="24"/>
                <w:szCs w:val="24"/>
              </w:rPr>
              <w:t>СОУ „Васил Дечев“</w:t>
            </w:r>
            <w:r>
              <w:rPr>
                <w:rFonts w:ascii="Times New Roman" w:hAnsi="Times New Roman"/>
                <w:b/>
                <w:bCs/>
                <w:sz w:val="24"/>
                <w:szCs w:val="24"/>
              </w:rPr>
              <w:t xml:space="preserve"> </w:t>
            </w:r>
            <w:r>
              <w:rPr>
                <w:rFonts w:ascii="Times New Roman" w:hAnsi="Times New Roman"/>
                <w:b/>
                <w:bCs/>
                <w:sz w:val="24"/>
                <w:szCs w:val="24"/>
                <w:lang w:val="en-US"/>
              </w:rPr>
              <w:t xml:space="preserve"> </w:t>
            </w:r>
            <w:r>
              <w:rPr>
                <w:rFonts w:ascii="Times New Roman" w:hAnsi="Times New Roman"/>
                <w:bCs/>
                <w:sz w:val="24"/>
                <w:szCs w:val="24"/>
              </w:rPr>
              <w:t>в гр.Чепеларе, община Чепеларе</w:t>
            </w:r>
            <w:bookmarkEnd w:id="12"/>
            <w:bookmarkEnd w:id="13"/>
          </w:p>
        </w:tc>
        <w:tc>
          <w:tcPr>
            <w:tcW w:w="888" w:type="pct"/>
            <w:tcBorders>
              <w:top w:val="nil"/>
              <w:left w:val="nil"/>
              <w:bottom w:val="single" w:sz="4" w:space="0" w:color="auto"/>
              <w:right w:val="single" w:sz="4" w:space="0" w:color="auto"/>
            </w:tcBorders>
            <w:noWrap/>
            <w:vAlign w:val="center"/>
          </w:tcPr>
          <w:p w:rsidR="00A37DAA" w:rsidRPr="00E02BD6" w:rsidRDefault="00A37DAA" w:rsidP="00917206">
            <w:pPr>
              <w:spacing w:after="0" w:line="240" w:lineRule="auto"/>
              <w:jc w:val="center"/>
              <w:rPr>
                <w:rFonts w:ascii="Times New Roman" w:hAnsi="Times New Roman"/>
                <w:color w:val="000000"/>
                <w:lang w:eastAsia="bg-BG"/>
              </w:rPr>
            </w:pPr>
            <w:r>
              <w:t>87 300</w:t>
            </w:r>
          </w:p>
        </w:tc>
        <w:tc>
          <w:tcPr>
            <w:tcW w:w="961" w:type="pct"/>
            <w:tcBorders>
              <w:top w:val="nil"/>
              <w:left w:val="nil"/>
              <w:bottom w:val="single" w:sz="4" w:space="0" w:color="auto"/>
              <w:right w:val="single" w:sz="4" w:space="0" w:color="auto"/>
            </w:tcBorders>
            <w:noWrap/>
            <w:vAlign w:val="center"/>
          </w:tcPr>
          <w:p w:rsidR="00A37DAA" w:rsidRPr="00E02BD6" w:rsidRDefault="00A37DAA" w:rsidP="00917206">
            <w:pPr>
              <w:spacing w:after="0"/>
              <w:jc w:val="center"/>
              <w:rPr>
                <w:rFonts w:ascii="Times New Roman" w:hAnsi="Times New Roman"/>
                <w:color w:val="000000"/>
              </w:rPr>
            </w:pPr>
            <w:r>
              <w:t>17 400</w:t>
            </w:r>
          </w:p>
        </w:tc>
        <w:tc>
          <w:tcPr>
            <w:tcW w:w="857" w:type="pct"/>
            <w:tcBorders>
              <w:top w:val="nil"/>
              <w:left w:val="nil"/>
              <w:bottom w:val="single" w:sz="4" w:space="0" w:color="auto"/>
              <w:right w:val="single" w:sz="4" w:space="0" w:color="auto"/>
            </w:tcBorders>
            <w:vAlign w:val="center"/>
          </w:tcPr>
          <w:p w:rsidR="00A37DAA" w:rsidRPr="00E02BD6" w:rsidRDefault="00A37DAA" w:rsidP="00917206">
            <w:pPr>
              <w:spacing w:after="0"/>
              <w:jc w:val="center"/>
              <w:rPr>
                <w:rFonts w:ascii="Times New Roman" w:hAnsi="Times New Roman"/>
                <w:color w:val="000000"/>
              </w:rPr>
            </w:pPr>
            <w:r>
              <w:rPr>
                <w:rFonts w:ascii="Times New Roman" w:hAnsi="Times New Roman"/>
                <w:color w:val="000000"/>
              </w:rPr>
              <w:t>104 700</w:t>
            </w:r>
          </w:p>
        </w:tc>
      </w:tr>
    </w:tbl>
    <w:p w:rsidR="00A37DAA" w:rsidRPr="00E02BD6" w:rsidRDefault="00A37DAA" w:rsidP="001A30DA">
      <w:pPr>
        <w:rPr>
          <w:rFonts w:ascii="Times New Roman" w:hAnsi="Times New Roman"/>
          <w:b/>
          <w:color w:val="000000"/>
          <w:sz w:val="24"/>
          <w:szCs w:val="24"/>
        </w:rPr>
      </w:pPr>
      <w:r w:rsidRPr="00E02BD6">
        <w:rPr>
          <w:rFonts w:ascii="Times New Roman" w:hAnsi="Times New Roman"/>
          <w:b/>
          <w:color w:val="000000"/>
          <w:sz w:val="24"/>
          <w:szCs w:val="24"/>
          <w:lang w:val="en-US"/>
        </w:rPr>
        <w:t>*</w:t>
      </w:r>
      <w:r>
        <w:rPr>
          <w:rFonts w:ascii="Times New Roman" w:hAnsi="Times New Roman"/>
          <w:b/>
          <w:color w:val="000000"/>
          <w:sz w:val="24"/>
          <w:szCs w:val="24"/>
        </w:rPr>
        <w:t xml:space="preserve">Посочените стойности </w:t>
      </w:r>
      <w:r w:rsidRPr="00E02BD6">
        <w:rPr>
          <w:rFonts w:ascii="Times New Roman" w:hAnsi="Times New Roman"/>
          <w:b/>
          <w:color w:val="000000"/>
          <w:sz w:val="24"/>
          <w:szCs w:val="24"/>
        </w:rPr>
        <w:t>в таблицата са без вкл. ДДС.</w:t>
      </w:r>
    </w:p>
    <w:p w:rsidR="00A37DAA" w:rsidRPr="00E02BD6" w:rsidRDefault="00A37DAA" w:rsidP="00FE3B11">
      <w:pPr>
        <w:spacing w:after="0" w:line="240" w:lineRule="auto"/>
        <w:ind w:firstLine="708"/>
        <w:jc w:val="both"/>
        <w:rPr>
          <w:rFonts w:ascii="Times New Roman" w:hAnsi="Times New Roman"/>
          <w:i/>
          <w:color w:val="000000"/>
          <w:sz w:val="24"/>
          <w:szCs w:val="24"/>
          <w:lang w:eastAsia="bg-BG"/>
        </w:rPr>
      </w:pPr>
      <w:r w:rsidRPr="00E02BD6">
        <w:rPr>
          <w:rFonts w:ascii="Times New Roman" w:hAnsi="Times New Roman"/>
          <w:i/>
          <w:color w:val="000000"/>
          <w:sz w:val="24"/>
          <w:szCs w:val="24"/>
          <w:lang w:eastAsia="bg-BG"/>
        </w:rPr>
        <w:t xml:space="preserve">Участниците задължително изработват предложенията си при съобразяване с максималната стойност на осигурения от възложителя бюджет като цяло и по отделни бюджетни пера по дейности и обособени позиции. </w:t>
      </w:r>
    </w:p>
    <w:p w:rsidR="00A37DAA" w:rsidRDefault="00A37DAA" w:rsidP="00FE3B11">
      <w:pPr>
        <w:widowControl w:val="0"/>
        <w:tabs>
          <w:tab w:val="left" w:pos="-600"/>
        </w:tabs>
        <w:suppressAutoHyphens/>
        <w:spacing w:after="0" w:line="240" w:lineRule="auto"/>
        <w:jc w:val="both"/>
        <w:outlineLvl w:val="0"/>
        <w:rPr>
          <w:rFonts w:ascii="Times New Roman" w:hAnsi="Times New Roman"/>
          <w:b/>
          <w:i/>
          <w:color w:val="000000"/>
          <w:sz w:val="24"/>
          <w:szCs w:val="24"/>
          <w:lang w:eastAsia="bg-BG"/>
        </w:rPr>
      </w:pPr>
      <w:r w:rsidRPr="00E02BD6">
        <w:rPr>
          <w:rFonts w:ascii="Times New Roman" w:hAnsi="Times New Roman"/>
          <w:b/>
          <w:i/>
          <w:color w:val="000000"/>
          <w:sz w:val="24"/>
          <w:szCs w:val="24"/>
          <w:lang w:eastAsia="bg-BG"/>
        </w:rPr>
        <w:tab/>
        <w:t>Ценовото предложение задължително включва пълния обем дейности по техническата спецификация, като при формиране на общата цена и съответно цената по бюджетни пера и обособени позиции не трябва да надхвърля максимално предвидения финансов ресурс – при установяване на оферта надхвърляща обявения максимален общ финансов ресурс и/или по някое от бюджетните пера по дейности и обособени позиции, офертата на участника ще бъде отстранена от участие в процедурата.</w:t>
      </w:r>
    </w:p>
    <w:p w:rsidR="00A37DAA" w:rsidRPr="00E02BD6" w:rsidRDefault="00A37DAA" w:rsidP="00FE3B11">
      <w:pPr>
        <w:widowControl w:val="0"/>
        <w:tabs>
          <w:tab w:val="left" w:pos="-600"/>
        </w:tabs>
        <w:suppressAutoHyphens/>
        <w:spacing w:after="0" w:line="240" w:lineRule="auto"/>
        <w:jc w:val="both"/>
        <w:outlineLvl w:val="0"/>
        <w:rPr>
          <w:rFonts w:ascii="Times New Roman" w:hAnsi="Times New Roman"/>
          <w:b/>
          <w:color w:val="000000"/>
          <w:sz w:val="24"/>
          <w:szCs w:val="24"/>
          <w:lang w:eastAsia="bg-BG"/>
        </w:rPr>
      </w:pPr>
    </w:p>
    <w:p w:rsidR="00A37DAA" w:rsidRPr="00B400ED" w:rsidRDefault="00A37DAA" w:rsidP="00B400ED">
      <w:pPr>
        <w:numPr>
          <w:ilvl w:val="1"/>
          <w:numId w:val="0"/>
        </w:numPr>
        <w:tabs>
          <w:tab w:val="num" w:pos="720"/>
        </w:tabs>
        <w:spacing w:line="240" w:lineRule="auto"/>
        <w:jc w:val="both"/>
        <w:rPr>
          <w:rFonts w:ascii="Times New Roman" w:hAnsi="Times New Roman"/>
          <w:b/>
          <w:color w:val="000000"/>
          <w:sz w:val="24"/>
          <w:szCs w:val="24"/>
          <w:lang w:eastAsia="bg-BG"/>
        </w:rPr>
      </w:pPr>
      <w:r w:rsidRPr="00B400ED">
        <w:rPr>
          <w:rFonts w:ascii="Times New Roman" w:hAnsi="Times New Roman"/>
          <w:b/>
          <w:color w:val="000000"/>
          <w:sz w:val="24"/>
          <w:szCs w:val="24"/>
          <w:lang w:eastAsia="bg-BG"/>
        </w:rPr>
        <w:t>8. Начин на плащане</w:t>
      </w:r>
    </w:p>
    <w:p w:rsidR="00A37DAA" w:rsidRPr="00E02BD6" w:rsidRDefault="00A37DAA" w:rsidP="00213266">
      <w:pPr>
        <w:autoSpaceDE w:val="0"/>
        <w:autoSpaceDN w:val="0"/>
        <w:adjustRightInd w:val="0"/>
        <w:spacing w:line="240" w:lineRule="auto"/>
        <w:ind w:firstLine="567"/>
        <w:jc w:val="both"/>
        <w:rPr>
          <w:rFonts w:ascii="Times New Roman" w:hAnsi="Times New Roman"/>
          <w:b/>
          <w:color w:val="000000"/>
          <w:sz w:val="24"/>
          <w:szCs w:val="24"/>
          <w:lang w:eastAsia="bg-BG"/>
        </w:rPr>
      </w:pPr>
      <w:r>
        <w:rPr>
          <w:rFonts w:ascii="Times New Roman" w:hAnsi="Times New Roman"/>
          <w:b/>
          <w:color w:val="000000"/>
          <w:sz w:val="24"/>
          <w:szCs w:val="24"/>
          <w:lang w:eastAsia="bg-BG"/>
        </w:rPr>
        <w:t>8.</w:t>
      </w:r>
      <w:r w:rsidRPr="00E02BD6">
        <w:rPr>
          <w:rFonts w:ascii="Times New Roman" w:hAnsi="Times New Roman"/>
          <w:b/>
          <w:color w:val="000000"/>
          <w:sz w:val="24"/>
          <w:szCs w:val="24"/>
          <w:lang w:eastAsia="bg-BG"/>
        </w:rPr>
        <w:t>1.</w:t>
      </w:r>
      <w:r w:rsidRPr="00E02BD6">
        <w:rPr>
          <w:rFonts w:ascii="Times New Roman" w:hAnsi="Times New Roman"/>
          <w:color w:val="000000"/>
          <w:sz w:val="24"/>
          <w:szCs w:val="24"/>
          <w:lang w:eastAsia="bg-BG"/>
        </w:rPr>
        <w:t xml:space="preserve"> Плащане  </w:t>
      </w:r>
      <w:r>
        <w:rPr>
          <w:rFonts w:ascii="Times New Roman" w:hAnsi="Times New Roman"/>
          <w:color w:val="000000"/>
          <w:sz w:val="24"/>
          <w:szCs w:val="24"/>
          <w:lang w:eastAsia="bg-BG"/>
        </w:rPr>
        <w:t xml:space="preserve">на </w:t>
      </w:r>
      <w:r w:rsidRPr="00265153">
        <w:rPr>
          <w:rFonts w:ascii="Times New Roman" w:hAnsi="Times New Roman"/>
          <w:color w:val="000000"/>
          <w:sz w:val="24"/>
          <w:szCs w:val="24"/>
          <w:lang w:val="en-US" w:eastAsia="bg-BG"/>
        </w:rPr>
        <w:t>20 %</w:t>
      </w:r>
      <w:r>
        <w:rPr>
          <w:rFonts w:ascii="Times New Roman" w:hAnsi="Times New Roman"/>
          <w:color w:val="000000"/>
          <w:sz w:val="24"/>
          <w:szCs w:val="24"/>
          <w:lang w:eastAsia="bg-BG"/>
        </w:rPr>
        <w:t xml:space="preserve"> от стойността на посочената в договора за изпълнение на обществената поръчка ц</w:t>
      </w:r>
      <w:r w:rsidRPr="00E02BD6">
        <w:rPr>
          <w:rFonts w:ascii="Times New Roman" w:hAnsi="Times New Roman"/>
          <w:color w:val="000000"/>
          <w:sz w:val="24"/>
          <w:szCs w:val="24"/>
          <w:lang w:eastAsia="bg-BG"/>
        </w:rPr>
        <w:t>ена</w:t>
      </w:r>
      <w:r>
        <w:rPr>
          <w:rFonts w:ascii="Times New Roman" w:hAnsi="Times New Roman"/>
          <w:color w:val="000000"/>
          <w:sz w:val="24"/>
          <w:szCs w:val="24"/>
          <w:lang w:eastAsia="bg-BG"/>
        </w:rPr>
        <w:t xml:space="preserve"> без ДДС</w:t>
      </w:r>
      <w:r w:rsidRPr="00E02BD6">
        <w:rPr>
          <w:rFonts w:ascii="Times New Roman" w:hAnsi="Times New Roman"/>
          <w:color w:val="000000"/>
          <w:sz w:val="24"/>
          <w:szCs w:val="24"/>
          <w:lang w:eastAsia="bg-BG"/>
        </w:rPr>
        <w:t xml:space="preserve"> за изготвяне на инвестиционен проект във фаза „</w:t>
      </w:r>
      <w:r>
        <w:rPr>
          <w:rFonts w:ascii="Times New Roman" w:hAnsi="Times New Roman"/>
          <w:color w:val="000000"/>
          <w:sz w:val="24"/>
          <w:szCs w:val="24"/>
          <w:lang w:eastAsia="bg-BG"/>
        </w:rPr>
        <w:t xml:space="preserve">Работен </w:t>
      </w:r>
      <w:r w:rsidRPr="00E02BD6">
        <w:rPr>
          <w:rFonts w:ascii="Times New Roman" w:hAnsi="Times New Roman"/>
          <w:color w:val="000000"/>
          <w:sz w:val="24"/>
          <w:szCs w:val="24"/>
          <w:lang w:eastAsia="bg-BG"/>
        </w:rPr>
        <w:t xml:space="preserve">проект” по проектни части от заданието, включително подробни количествени и количествено-стойностни сметки за видовете строително-монтажни работи (СМР), съгласно Наредба № 4 от </w:t>
      </w:r>
      <w:smartTag w:uri="urn:schemas-microsoft-com:office:smarttags" w:element="metricconverter">
        <w:smartTagPr>
          <w:attr w:name="ProductID" w:val="2012 г"/>
        </w:smartTagPr>
        <w:r w:rsidRPr="00E02BD6">
          <w:rPr>
            <w:rFonts w:ascii="Times New Roman" w:hAnsi="Times New Roman"/>
            <w:color w:val="000000"/>
            <w:sz w:val="24"/>
            <w:szCs w:val="24"/>
            <w:lang w:eastAsia="bg-BG"/>
          </w:rPr>
          <w:t>2001 г</w:t>
        </w:r>
      </w:smartTag>
      <w:r w:rsidRPr="00E02BD6">
        <w:rPr>
          <w:rFonts w:ascii="Times New Roman" w:hAnsi="Times New Roman"/>
          <w:color w:val="000000"/>
          <w:sz w:val="24"/>
          <w:szCs w:val="24"/>
          <w:lang w:eastAsia="bg-BG"/>
        </w:rPr>
        <w:t>. за обхвата и съдържанието на инвестиционните проекти</w:t>
      </w:r>
      <w:r>
        <w:rPr>
          <w:rFonts w:ascii="Times New Roman" w:hAnsi="Times New Roman"/>
          <w:color w:val="000000"/>
          <w:sz w:val="24"/>
          <w:szCs w:val="24"/>
          <w:lang w:eastAsia="bg-BG"/>
        </w:rPr>
        <w:t>,</w:t>
      </w:r>
      <w:r w:rsidRPr="00E02BD6">
        <w:rPr>
          <w:rFonts w:ascii="Times New Roman" w:hAnsi="Times New Roman"/>
          <w:color w:val="000000"/>
          <w:sz w:val="24"/>
          <w:szCs w:val="24"/>
          <w:lang w:eastAsia="bg-BG"/>
        </w:rPr>
        <w:t xml:space="preserve"> в срок до 20 (двадесет) работни </w:t>
      </w:r>
      <w:r>
        <w:rPr>
          <w:rFonts w:ascii="Times New Roman" w:hAnsi="Times New Roman"/>
          <w:color w:val="000000"/>
          <w:sz w:val="24"/>
          <w:szCs w:val="24"/>
          <w:lang w:eastAsia="bg-BG"/>
        </w:rPr>
        <w:t xml:space="preserve">дни след сключване на </w:t>
      </w:r>
      <w:r w:rsidRPr="00E02BD6">
        <w:rPr>
          <w:rFonts w:ascii="Times New Roman" w:hAnsi="Times New Roman"/>
          <w:color w:val="000000"/>
          <w:sz w:val="24"/>
          <w:szCs w:val="24"/>
          <w:lang w:eastAsia="bg-BG"/>
        </w:rPr>
        <w:t>договор</w:t>
      </w:r>
      <w:r>
        <w:rPr>
          <w:rFonts w:ascii="Times New Roman" w:hAnsi="Times New Roman"/>
          <w:color w:val="000000"/>
          <w:sz w:val="24"/>
          <w:szCs w:val="24"/>
          <w:lang w:eastAsia="bg-BG"/>
        </w:rPr>
        <w:t>а</w:t>
      </w:r>
      <w:r>
        <w:rPr>
          <w:rFonts w:ascii="Times New Roman" w:hAnsi="Times New Roman"/>
          <w:color w:val="000000"/>
          <w:sz w:val="24"/>
          <w:szCs w:val="24"/>
          <w:lang w:val="en-US" w:eastAsia="bg-BG"/>
        </w:rPr>
        <w:t xml:space="preserve">, </w:t>
      </w:r>
      <w:r>
        <w:rPr>
          <w:rFonts w:ascii="Times New Roman" w:hAnsi="Times New Roman"/>
          <w:color w:val="000000"/>
          <w:sz w:val="24"/>
          <w:szCs w:val="24"/>
          <w:lang w:eastAsia="bg-BG"/>
        </w:rPr>
        <w:t>получаване на възлагателно писмо</w:t>
      </w:r>
      <w:r w:rsidRPr="00E02BD6">
        <w:rPr>
          <w:rFonts w:ascii="Times New Roman" w:hAnsi="Times New Roman"/>
          <w:color w:val="000000"/>
          <w:sz w:val="24"/>
          <w:szCs w:val="24"/>
          <w:lang w:eastAsia="bg-BG"/>
        </w:rPr>
        <w:t xml:space="preserve"> и издадена фактура от </w:t>
      </w:r>
      <w:r w:rsidRPr="00E02BD6">
        <w:rPr>
          <w:rFonts w:ascii="Times New Roman" w:hAnsi="Times New Roman"/>
          <w:b/>
          <w:color w:val="000000"/>
          <w:sz w:val="24"/>
          <w:szCs w:val="24"/>
          <w:lang w:eastAsia="bg-BG"/>
        </w:rPr>
        <w:t>ИЗПЪЛНИТЕЛЯ.</w:t>
      </w:r>
    </w:p>
    <w:p w:rsidR="00A37DAA" w:rsidRPr="00E02BD6" w:rsidRDefault="00A37DAA" w:rsidP="00213266">
      <w:pPr>
        <w:autoSpaceDE w:val="0"/>
        <w:autoSpaceDN w:val="0"/>
        <w:adjustRightInd w:val="0"/>
        <w:spacing w:line="240" w:lineRule="auto"/>
        <w:ind w:firstLine="567"/>
        <w:jc w:val="both"/>
        <w:rPr>
          <w:rFonts w:ascii="Times New Roman" w:hAnsi="Times New Roman"/>
          <w:color w:val="000000"/>
          <w:sz w:val="24"/>
          <w:szCs w:val="24"/>
          <w:lang w:eastAsia="bg-BG"/>
        </w:rPr>
      </w:pPr>
      <w:r>
        <w:rPr>
          <w:rFonts w:ascii="Times New Roman" w:hAnsi="Times New Roman"/>
          <w:b/>
          <w:color w:val="000000"/>
          <w:sz w:val="24"/>
          <w:szCs w:val="24"/>
          <w:lang w:eastAsia="bg-BG"/>
        </w:rPr>
        <w:t>8.</w:t>
      </w:r>
      <w:r w:rsidRPr="00E02BD6">
        <w:rPr>
          <w:rFonts w:ascii="Times New Roman" w:hAnsi="Times New Roman"/>
          <w:b/>
          <w:color w:val="000000"/>
          <w:sz w:val="24"/>
          <w:szCs w:val="24"/>
          <w:lang w:eastAsia="bg-BG"/>
        </w:rPr>
        <w:t>2.</w:t>
      </w:r>
      <w:r w:rsidRPr="00E02BD6">
        <w:rPr>
          <w:rFonts w:ascii="Times New Roman" w:hAnsi="Times New Roman"/>
          <w:color w:val="000000"/>
          <w:sz w:val="24"/>
          <w:szCs w:val="24"/>
          <w:lang w:eastAsia="bg-BG"/>
        </w:rPr>
        <w:t xml:space="preserve"> Сума в размер равна на </w:t>
      </w:r>
      <w:r w:rsidRPr="00E02BD6">
        <w:rPr>
          <w:rFonts w:ascii="Times New Roman" w:hAnsi="Times New Roman"/>
          <w:b/>
          <w:i/>
          <w:color w:val="000000"/>
          <w:sz w:val="24"/>
          <w:szCs w:val="24"/>
          <w:lang w:eastAsia="bg-BG"/>
        </w:rPr>
        <w:t>остатъка</w:t>
      </w:r>
      <w:r w:rsidRPr="00E02BD6">
        <w:rPr>
          <w:rFonts w:ascii="Times New Roman" w:hAnsi="Times New Roman"/>
          <w:color w:val="000000"/>
          <w:sz w:val="24"/>
          <w:szCs w:val="24"/>
          <w:lang w:eastAsia="bg-BG"/>
        </w:rPr>
        <w:t xml:space="preserve"> от дължимото възнаграждение, посочено в </w:t>
      </w:r>
      <w:r>
        <w:rPr>
          <w:rFonts w:ascii="Times New Roman" w:hAnsi="Times New Roman"/>
          <w:color w:val="000000"/>
          <w:sz w:val="24"/>
          <w:szCs w:val="24"/>
          <w:lang w:eastAsia="bg-BG"/>
        </w:rPr>
        <w:t xml:space="preserve">договора за изпълнение на обществена поръчка </w:t>
      </w:r>
      <w:r w:rsidRPr="00E02BD6">
        <w:rPr>
          <w:rFonts w:ascii="Times New Roman" w:hAnsi="Times New Roman"/>
          <w:color w:val="000000"/>
          <w:sz w:val="24"/>
          <w:szCs w:val="24"/>
          <w:lang w:eastAsia="bg-BG"/>
        </w:rPr>
        <w:t>за изготвяне на инвестиционен проект във фаза „</w:t>
      </w:r>
      <w:r>
        <w:rPr>
          <w:rFonts w:ascii="Times New Roman" w:hAnsi="Times New Roman"/>
          <w:color w:val="000000"/>
          <w:sz w:val="24"/>
          <w:szCs w:val="24"/>
          <w:lang w:eastAsia="bg-BG"/>
        </w:rPr>
        <w:t>Работен</w:t>
      </w:r>
      <w:r w:rsidRPr="00E02BD6">
        <w:rPr>
          <w:rFonts w:ascii="Times New Roman" w:hAnsi="Times New Roman"/>
          <w:color w:val="000000"/>
          <w:sz w:val="24"/>
          <w:szCs w:val="24"/>
          <w:lang w:eastAsia="bg-BG"/>
        </w:rPr>
        <w:t xml:space="preserve"> проект” по проектни части от заданието, включително подробни количествени и количествено-стойностни сметки за видовете строително-монтажни работи (СМР), съгласно Наредба № 4 от </w:t>
      </w:r>
      <w:smartTag w:uri="urn:schemas-microsoft-com:office:smarttags" w:element="metricconverter">
        <w:smartTagPr>
          <w:attr w:name="ProductID" w:val="2012 г"/>
        </w:smartTagPr>
        <w:r w:rsidRPr="00E02BD6">
          <w:rPr>
            <w:rFonts w:ascii="Times New Roman" w:hAnsi="Times New Roman"/>
            <w:color w:val="000000"/>
            <w:sz w:val="24"/>
            <w:szCs w:val="24"/>
            <w:lang w:eastAsia="bg-BG"/>
          </w:rPr>
          <w:t>2001 г</w:t>
        </w:r>
      </w:smartTag>
      <w:r w:rsidRPr="00E02BD6">
        <w:rPr>
          <w:rFonts w:ascii="Times New Roman" w:hAnsi="Times New Roman"/>
          <w:color w:val="000000"/>
          <w:sz w:val="24"/>
          <w:szCs w:val="24"/>
          <w:lang w:eastAsia="bg-BG"/>
        </w:rPr>
        <w:t xml:space="preserve">. за обхвата и съдържанието на инвестиционните проекти, в срок до 20 (двадесет) календарни дни при наличие на получено от Възложителя авансово плащане от Държавен фонд „Земеделие“ по Договор за финансова помощ и издадена фактура от </w:t>
      </w:r>
      <w:r w:rsidRPr="00E02BD6">
        <w:rPr>
          <w:rFonts w:ascii="Times New Roman" w:hAnsi="Times New Roman"/>
          <w:b/>
          <w:color w:val="000000"/>
          <w:sz w:val="24"/>
          <w:szCs w:val="24"/>
          <w:lang w:eastAsia="bg-BG"/>
        </w:rPr>
        <w:t>ИЗПЪЛНИТЕЛЯ.</w:t>
      </w:r>
    </w:p>
    <w:p w:rsidR="00A37DAA" w:rsidRPr="00E02BD6" w:rsidRDefault="00A37DAA" w:rsidP="00213266">
      <w:pPr>
        <w:autoSpaceDE w:val="0"/>
        <w:autoSpaceDN w:val="0"/>
        <w:adjustRightInd w:val="0"/>
        <w:spacing w:line="240" w:lineRule="auto"/>
        <w:ind w:firstLine="567"/>
        <w:jc w:val="both"/>
        <w:rPr>
          <w:rFonts w:ascii="Times New Roman" w:hAnsi="Times New Roman"/>
          <w:b/>
          <w:color w:val="000000"/>
          <w:sz w:val="24"/>
          <w:szCs w:val="24"/>
          <w:lang w:eastAsia="bg-BG"/>
        </w:rPr>
      </w:pPr>
      <w:r>
        <w:rPr>
          <w:rFonts w:ascii="Times New Roman" w:hAnsi="Times New Roman"/>
          <w:b/>
          <w:color w:val="000000"/>
          <w:sz w:val="24"/>
          <w:szCs w:val="24"/>
          <w:lang w:eastAsia="bg-BG"/>
        </w:rPr>
        <w:t>8.</w:t>
      </w:r>
      <w:r w:rsidRPr="00E02BD6">
        <w:rPr>
          <w:rFonts w:ascii="Times New Roman" w:hAnsi="Times New Roman"/>
          <w:b/>
          <w:color w:val="000000"/>
          <w:sz w:val="24"/>
          <w:szCs w:val="24"/>
          <w:lang w:eastAsia="bg-BG"/>
        </w:rPr>
        <w:t xml:space="preserve">3. </w:t>
      </w:r>
      <w:r w:rsidRPr="00E02BD6">
        <w:rPr>
          <w:rFonts w:ascii="Times New Roman" w:hAnsi="Times New Roman"/>
          <w:color w:val="000000"/>
          <w:sz w:val="24"/>
          <w:szCs w:val="24"/>
          <w:lang w:eastAsia="bg-BG"/>
        </w:rPr>
        <w:t xml:space="preserve">Авансово плащане в размер на </w:t>
      </w:r>
      <w:r w:rsidRPr="00265153">
        <w:rPr>
          <w:rFonts w:ascii="Times New Roman" w:hAnsi="Times New Roman"/>
          <w:color w:val="000000"/>
          <w:sz w:val="24"/>
          <w:szCs w:val="24"/>
          <w:lang w:eastAsia="bg-BG"/>
        </w:rPr>
        <w:t>50 % от</w:t>
      </w:r>
      <w:r w:rsidRPr="00E02BD6">
        <w:rPr>
          <w:rFonts w:ascii="Times New Roman" w:hAnsi="Times New Roman"/>
          <w:color w:val="000000"/>
          <w:sz w:val="24"/>
          <w:szCs w:val="24"/>
          <w:lang w:eastAsia="bg-BG"/>
        </w:rPr>
        <w:t xml:space="preserve"> дължимото възнаграждение</w:t>
      </w:r>
      <w:r>
        <w:rPr>
          <w:rFonts w:ascii="Times New Roman" w:hAnsi="Times New Roman"/>
          <w:color w:val="000000"/>
          <w:sz w:val="24"/>
          <w:szCs w:val="24"/>
          <w:lang w:eastAsia="bg-BG"/>
        </w:rPr>
        <w:t>, посочено в договора за изпълнение на обществената поръчка за у</w:t>
      </w:r>
      <w:r w:rsidRPr="00E027E7">
        <w:rPr>
          <w:rFonts w:ascii="Times New Roman" w:hAnsi="Times New Roman"/>
          <w:color w:val="000000"/>
          <w:sz w:val="24"/>
          <w:szCs w:val="24"/>
          <w:lang w:eastAsia="bg-BG"/>
        </w:rPr>
        <w:t>пражняване на авторския надзор по време на строителството</w:t>
      </w:r>
      <w:r w:rsidRPr="00E02BD6">
        <w:rPr>
          <w:rFonts w:ascii="Times New Roman" w:hAnsi="Times New Roman"/>
          <w:color w:val="000000"/>
          <w:sz w:val="24"/>
          <w:szCs w:val="24"/>
          <w:lang w:eastAsia="bg-BG"/>
        </w:rPr>
        <w:t xml:space="preserve">, в срок до 20 (двадесет) календарни дни </w:t>
      </w:r>
      <w:r w:rsidRPr="00E02BD6">
        <w:rPr>
          <w:rFonts w:ascii="Times New Roman" w:hAnsi="Times New Roman"/>
          <w:color w:val="000000"/>
          <w:sz w:val="24"/>
          <w:szCs w:val="24"/>
        </w:rPr>
        <w:t>от подписването на Протокол за откриване на строителна площадка и определяне на с</w:t>
      </w:r>
      <w:r>
        <w:rPr>
          <w:rFonts w:ascii="Times New Roman" w:hAnsi="Times New Roman"/>
          <w:color w:val="000000"/>
          <w:sz w:val="24"/>
          <w:szCs w:val="24"/>
        </w:rPr>
        <w:t>троителна линия и ниво</w:t>
      </w:r>
      <w:r w:rsidRPr="00E02BD6">
        <w:rPr>
          <w:rFonts w:ascii="Times New Roman" w:hAnsi="Times New Roman"/>
          <w:color w:val="000000"/>
          <w:sz w:val="24"/>
          <w:szCs w:val="24"/>
          <w:lang w:eastAsia="bg-BG"/>
        </w:rPr>
        <w:t xml:space="preserve"> и издадена фактура от </w:t>
      </w:r>
      <w:r w:rsidRPr="00E02BD6">
        <w:rPr>
          <w:rFonts w:ascii="Times New Roman" w:hAnsi="Times New Roman"/>
          <w:b/>
          <w:color w:val="000000"/>
          <w:sz w:val="24"/>
          <w:szCs w:val="24"/>
          <w:lang w:eastAsia="bg-BG"/>
        </w:rPr>
        <w:t>ИЗПЪЛНИТЕЛЯ.</w:t>
      </w:r>
    </w:p>
    <w:p w:rsidR="00A37DAA" w:rsidRPr="00E02BD6" w:rsidRDefault="00A37DAA" w:rsidP="00213266">
      <w:pPr>
        <w:autoSpaceDE w:val="0"/>
        <w:autoSpaceDN w:val="0"/>
        <w:adjustRightInd w:val="0"/>
        <w:spacing w:line="240" w:lineRule="auto"/>
        <w:ind w:firstLine="567"/>
        <w:jc w:val="both"/>
        <w:rPr>
          <w:rFonts w:ascii="Times New Roman" w:hAnsi="Times New Roman"/>
          <w:color w:val="000000"/>
          <w:sz w:val="24"/>
          <w:szCs w:val="24"/>
          <w:lang w:eastAsia="bg-BG"/>
        </w:rPr>
      </w:pPr>
      <w:r>
        <w:rPr>
          <w:rFonts w:ascii="Times New Roman" w:hAnsi="Times New Roman"/>
          <w:b/>
          <w:color w:val="000000"/>
          <w:sz w:val="24"/>
          <w:szCs w:val="24"/>
          <w:lang w:eastAsia="bg-BG"/>
        </w:rPr>
        <w:t>8.</w:t>
      </w:r>
      <w:r w:rsidRPr="00E02BD6">
        <w:rPr>
          <w:rFonts w:ascii="Times New Roman" w:hAnsi="Times New Roman"/>
          <w:b/>
          <w:color w:val="000000"/>
          <w:sz w:val="24"/>
          <w:szCs w:val="24"/>
          <w:lang w:eastAsia="bg-BG"/>
        </w:rPr>
        <w:t xml:space="preserve">4. </w:t>
      </w:r>
      <w:r w:rsidRPr="00E02BD6">
        <w:rPr>
          <w:rFonts w:ascii="Times New Roman" w:hAnsi="Times New Roman"/>
          <w:color w:val="000000"/>
          <w:sz w:val="24"/>
          <w:szCs w:val="24"/>
          <w:lang w:eastAsia="bg-BG"/>
        </w:rPr>
        <w:t xml:space="preserve">Окончателно плащане в размер на сума равна на </w:t>
      </w:r>
      <w:r w:rsidRPr="00E02BD6">
        <w:rPr>
          <w:rFonts w:ascii="Times New Roman" w:hAnsi="Times New Roman"/>
          <w:b/>
          <w:i/>
          <w:color w:val="000000"/>
          <w:sz w:val="24"/>
          <w:szCs w:val="24"/>
          <w:lang w:eastAsia="bg-BG"/>
        </w:rPr>
        <w:t>остатъка</w:t>
      </w:r>
      <w:r w:rsidRPr="00E02BD6">
        <w:rPr>
          <w:rFonts w:ascii="Times New Roman" w:hAnsi="Times New Roman"/>
          <w:color w:val="000000"/>
          <w:sz w:val="24"/>
          <w:szCs w:val="24"/>
          <w:lang w:eastAsia="bg-BG"/>
        </w:rPr>
        <w:t xml:space="preserve"> от дължимото </w:t>
      </w:r>
      <w:r>
        <w:rPr>
          <w:rFonts w:ascii="Times New Roman" w:hAnsi="Times New Roman"/>
          <w:color w:val="000000"/>
          <w:sz w:val="24"/>
          <w:szCs w:val="24"/>
          <w:lang w:eastAsia="bg-BG"/>
        </w:rPr>
        <w:t>възнаграждение, посочено в договора за изпълнение на обществената поръчка за у</w:t>
      </w:r>
      <w:r w:rsidRPr="00E027E7">
        <w:rPr>
          <w:rFonts w:ascii="Times New Roman" w:hAnsi="Times New Roman"/>
          <w:color w:val="000000"/>
          <w:sz w:val="24"/>
          <w:szCs w:val="24"/>
          <w:lang w:eastAsia="bg-BG"/>
        </w:rPr>
        <w:t>пражняване на авторския надзор по време на строителството</w:t>
      </w:r>
      <w:r w:rsidRPr="00E02BD6">
        <w:rPr>
          <w:rFonts w:ascii="Times New Roman" w:hAnsi="Times New Roman"/>
          <w:color w:val="000000"/>
          <w:sz w:val="24"/>
          <w:szCs w:val="24"/>
          <w:lang w:eastAsia="bg-BG"/>
        </w:rPr>
        <w:t xml:space="preserve">, в срок до 20 (двадесет) календарни дни след въвеждане на обектите в експлоатация и представяне на оригинална фактура от </w:t>
      </w:r>
      <w:r w:rsidRPr="00E027E7">
        <w:rPr>
          <w:rFonts w:ascii="Times New Roman" w:hAnsi="Times New Roman"/>
          <w:b/>
          <w:color w:val="000000"/>
          <w:sz w:val="24"/>
          <w:szCs w:val="24"/>
          <w:lang w:eastAsia="bg-BG"/>
        </w:rPr>
        <w:t>ИЗПЪЛНИТЕЛЯ</w:t>
      </w:r>
      <w:r w:rsidRPr="00E02BD6">
        <w:rPr>
          <w:rFonts w:ascii="Times New Roman" w:hAnsi="Times New Roman"/>
          <w:color w:val="000000"/>
          <w:sz w:val="24"/>
          <w:szCs w:val="24"/>
          <w:lang w:eastAsia="bg-BG"/>
        </w:rPr>
        <w:t xml:space="preserve">. </w:t>
      </w:r>
    </w:p>
    <w:p w:rsidR="00A37DAA" w:rsidRPr="00E02BD6" w:rsidRDefault="00A37DAA" w:rsidP="00FE3B11">
      <w:pPr>
        <w:tabs>
          <w:tab w:val="left" w:pos="-600"/>
        </w:tabs>
        <w:spacing w:after="120" w:line="240" w:lineRule="auto"/>
        <w:jc w:val="both"/>
        <w:rPr>
          <w:rFonts w:ascii="Times New Roman" w:hAnsi="Times New Roman"/>
          <w:b/>
          <w:color w:val="000000"/>
          <w:sz w:val="24"/>
          <w:szCs w:val="24"/>
          <w:lang w:eastAsia="bg-BG"/>
        </w:rPr>
      </w:pPr>
      <w:r w:rsidRPr="00E027E7">
        <w:rPr>
          <w:rFonts w:ascii="Times New Roman" w:hAnsi="Times New Roman"/>
          <w:b/>
          <w:color w:val="000000"/>
          <w:sz w:val="24"/>
          <w:szCs w:val="24"/>
        </w:rPr>
        <w:t>9.</w:t>
      </w:r>
      <w:r>
        <w:rPr>
          <w:rFonts w:ascii="Times New Roman" w:hAnsi="Times New Roman"/>
          <w:color w:val="000000"/>
          <w:sz w:val="24"/>
          <w:szCs w:val="24"/>
        </w:rPr>
        <w:t xml:space="preserve"> </w:t>
      </w:r>
      <w:r w:rsidRPr="00E02BD6">
        <w:rPr>
          <w:rFonts w:ascii="Times New Roman" w:hAnsi="Times New Roman"/>
          <w:b/>
          <w:color w:val="000000"/>
          <w:sz w:val="24"/>
          <w:szCs w:val="24"/>
          <w:lang w:eastAsia="bg-BG"/>
        </w:rPr>
        <w:t>Финансиране и начин на плащане</w:t>
      </w:r>
    </w:p>
    <w:p w:rsidR="00A37DAA" w:rsidRPr="00E02BD6" w:rsidRDefault="00A37DAA" w:rsidP="00213266">
      <w:pPr>
        <w:tabs>
          <w:tab w:val="left" w:pos="567"/>
        </w:tabs>
        <w:spacing w:after="0" w:line="240" w:lineRule="auto"/>
        <w:jc w:val="both"/>
        <w:rPr>
          <w:rFonts w:ascii="Times New Roman" w:hAnsi="Times New Roman"/>
          <w:color w:val="000000"/>
          <w:sz w:val="24"/>
          <w:szCs w:val="24"/>
          <w:lang w:eastAsia="bg-BG"/>
        </w:rPr>
      </w:pPr>
      <w:r>
        <w:rPr>
          <w:rFonts w:ascii="Times New Roman" w:hAnsi="Times New Roman"/>
          <w:color w:val="000000"/>
          <w:spacing w:val="1"/>
          <w:sz w:val="24"/>
          <w:szCs w:val="24"/>
        </w:rPr>
        <w:tab/>
      </w:r>
      <w:r w:rsidRPr="00E02BD6">
        <w:rPr>
          <w:rFonts w:ascii="Times New Roman" w:hAnsi="Times New Roman"/>
          <w:color w:val="000000"/>
          <w:spacing w:val="1"/>
          <w:sz w:val="24"/>
          <w:szCs w:val="24"/>
        </w:rPr>
        <w:t xml:space="preserve">Финансирането на дейностите по настоящата обществена поръчка ще представлява допустими разходи по одобрените проекти на </w:t>
      </w:r>
      <w:r w:rsidRPr="00E02BD6">
        <w:rPr>
          <w:rFonts w:ascii="Times New Roman" w:hAnsi="Times New Roman"/>
          <w:color w:val="000000"/>
          <w:sz w:val="24"/>
          <w:szCs w:val="24"/>
        </w:rPr>
        <w:t>Възложителя</w:t>
      </w:r>
      <w:r w:rsidRPr="00E02BD6">
        <w:rPr>
          <w:rFonts w:ascii="Times New Roman" w:hAnsi="Times New Roman"/>
          <w:color w:val="000000"/>
          <w:spacing w:val="1"/>
          <w:sz w:val="24"/>
          <w:szCs w:val="24"/>
        </w:rPr>
        <w:t xml:space="preserve"> по „</w:t>
      </w:r>
      <w:r w:rsidRPr="00E02BD6">
        <w:rPr>
          <w:rFonts w:ascii="Times New Roman" w:hAnsi="Times New Roman"/>
          <w:bCs/>
          <w:color w:val="000000"/>
          <w:sz w:val="24"/>
          <w:szCs w:val="24"/>
        </w:rPr>
        <w:t xml:space="preserve">Програма за развитие на селските райони 2014 – 2020“, предвид което заплащането на основната част от дължимите суми ще бъде осъществено след одобрение на проектното предложение на </w:t>
      </w:r>
      <w:r w:rsidRPr="00E02BD6">
        <w:rPr>
          <w:rFonts w:ascii="Times New Roman" w:hAnsi="Times New Roman"/>
          <w:color w:val="000000"/>
          <w:sz w:val="24"/>
          <w:szCs w:val="24"/>
        </w:rPr>
        <w:t>Възложителя.</w:t>
      </w:r>
    </w:p>
    <w:p w:rsidR="00A37DAA" w:rsidRDefault="00A37DAA" w:rsidP="00213266">
      <w:pPr>
        <w:tabs>
          <w:tab w:val="num" w:pos="0"/>
          <w:tab w:val="left" w:pos="567"/>
          <w:tab w:val="center" w:pos="4320"/>
          <w:tab w:val="right" w:pos="8640"/>
        </w:tabs>
        <w:spacing w:after="0" w:line="240" w:lineRule="auto"/>
        <w:ind w:firstLine="567"/>
        <w:jc w:val="both"/>
        <w:rPr>
          <w:rFonts w:ascii="Times New Roman" w:hAnsi="Times New Roman"/>
          <w:color w:val="000000"/>
          <w:sz w:val="24"/>
          <w:szCs w:val="24"/>
        </w:rPr>
      </w:pPr>
      <w:r w:rsidRPr="00E02BD6">
        <w:rPr>
          <w:rFonts w:ascii="Times New Roman" w:hAnsi="Times New Roman"/>
          <w:color w:val="000000"/>
          <w:sz w:val="24"/>
          <w:szCs w:val="24"/>
        </w:rPr>
        <w:t>Всички плащания по договора за възлагане на обществената поръчка се извършват по банков път в лева.</w:t>
      </w:r>
    </w:p>
    <w:p w:rsidR="00A37DAA" w:rsidRDefault="00A37DAA" w:rsidP="00213266">
      <w:pPr>
        <w:tabs>
          <w:tab w:val="num" w:pos="0"/>
          <w:tab w:val="left" w:pos="567"/>
          <w:tab w:val="center" w:pos="4320"/>
          <w:tab w:val="right" w:pos="8640"/>
        </w:tabs>
        <w:spacing w:after="0" w:line="240" w:lineRule="auto"/>
        <w:ind w:firstLine="567"/>
        <w:jc w:val="both"/>
        <w:rPr>
          <w:rFonts w:ascii="Times New Roman" w:hAnsi="Times New Roman"/>
          <w:color w:val="000000"/>
          <w:sz w:val="24"/>
          <w:szCs w:val="24"/>
        </w:rPr>
      </w:pPr>
    </w:p>
    <w:p w:rsidR="00A37DAA" w:rsidRDefault="00A37DAA" w:rsidP="00213266">
      <w:pPr>
        <w:tabs>
          <w:tab w:val="num" w:pos="0"/>
          <w:tab w:val="left" w:pos="567"/>
          <w:tab w:val="center" w:pos="4320"/>
          <w:tab w:val="right" w:pos="8640"/>
        </w:tabs>
        <w:spacing w:after="0" w:line="240" w:lineRule="auto"/>
        <w:ind w:firstLine="567"/>
        <w:jc w:val="both"/>
        <w:rPr>
          <w:rFonts w:ascii="Times New Roman" w:hAnsi="Times New Roman"/>
          <w:color w:val="000000"/>
          <w:sz w:val="24"/>
          <w:szCs w:val="24"/>
        </w:rPr>
      </w:pPr>
    </w:p>
    <w:p w:rsidR="00A37DAA" w:rsidRPr="0087384A" w:rsidRDefault="00A37DAA" w:rsidP="0087384A">
      <w:pPr>
        <w:pBdr>
          <w:top w:val="single" w:sz="4" w:space="1" w:color="auto"/>
          <w:left w:val="single" w:sz="4" w:space="0" w:color="auto"/>
          <w:bottom w:val="single" w:sz="4" w:space="1" w:color="auto"/>
          <w:right w:val="single" w:sz="4" w:space="0" w:color="auto"/>
        </w:pBdr>
        <w:spacing w:after="0" w:line="240" w:lineRule="auto"/>
        <w:ind w:firstLine="567"/>
        <w:jc w:val="center"/>
        <w:rPr>
          <w:rFonts w:ascii="Times New Roman" w:hAnsi="Times New Roman"/>
          <w:b/>
          <w:sz w:val="24"/>
          <w:szCs w:val="24"/>
          <w:lang/>
        </w:rPr>
      </w:pPr>
      <w:r w:rsidRPr="0087384A">
        <w:rPr>
          <w:rFonts w:ascii="Times New Roman" w:hAnsi="Times New Roman"/>
          <w:b/>
          <w:sz w:val="24"/>
          <w:szCs w:val="24"/>
          <w:lang/>
        </w:rPr>
        <w:t>ІІ. ИЗИСКВАНИЯ КЪМ УЧАСТНИЦИТЕ В ПРОЦЕДУРАТА</w:t>
      </w:r>
    </w:p>
    <w:p w:rsidR="00A37DAA" w:rsidRDefault="00A37DAA" w:rsidP="00122C95">
      <w:pPr>
        <w:jc w:val="both"/>
        <w:rPr>
          <w:rFonts w:ascii="Times New Roman" w:hAnsi="Times New Roman"/>
          <w:b/>
          <w:color w:val="000000"/>
          <w:sz w:val="24"/>
          <w:szCs w:val="24"/>
        </w:rPr>
      </w:pPr>
    </w:p>
    <w:p w:rsidR="00A37DAA" w:rsidRPr="0087384A" w:rsidRDefault="00A37DAA" w:rsidP="00286160">
      <w:pPr>
        <w:numPr>
          <w:ilvl w:val="0"/>
          <w:numId w:val="8"/>
        </w:numPr>
        <w:spacing w:after="0" w:line="240" w:lineRule="auto"/>
        <w:ind w:left="0" w:firstLine="540"/>
        <w:jc w:val="both"/>
        <w:rPr>
          <w:rFonts w:ascii="Times New Roman" w:hAnsi="Times New Roman"/>
          <w:b/>
          <w:sz w:val="24"/>
          <w:szCs w:val="24"/>
        </w:rPr>
      </w:pPr>
      <w:r w:rsidRPr="0087384A">
        <w:rPr>
          <w:rFonts w:ascii="Times New Roman" w:hAnsi="Times New Roman"/>
          <w:b/>
          <w:sz w:val="24"/>
          <w:szCs w:val="24"/>
        </w:rPr>
        <w:t>Общи изисквания</w:t>
      </w:r>
    </w:p>
    <w:p w:rsidR="00A37DAA" w:rsidRPr="0087384A" w:rsidRDefault="00A37DAA" w:rsidP="00286160">
      <w:pPr>
        <w:numPr>
          <w:ilvl w:val="1"/>
          <w:numId w:val="8"/>
        </w:numPr>
        <w:spacing w:after="0" w:line="240" w:lineRule="auto"/>
        <w:ind w:left="0" w:firstLine="540"/>
        <w:jc w:val="both"/>
        <w:rPr>
          <w:rFonts w:ascii="Times New Roman" w:hAnsi="Times New Roman"/>
          <w:sz w:val="24"/>
          <w:szCs w:val="24"/>
        </w:rPr>
      </w:pPr>
      <w:r w:rsidRPr="0087384A">
        <w:rPr>
          <w:rFonts w:ascii="Times New Roman" w:hAnsi="Times New Roman"/>
          <w:sz w:val="24"/>
          <w:szCs w:val="24"/>
        </w:rPr>
        <w:t>Откритата процедура е вид процедура за възлагане на обществени поръчки, при която всички заинтересовани лица могат да подадат оферта. Заинтересовани лица са български или чуждестранни физически или юридически лица, включително техни обединения, които отговарят на определените в Закона за обществените поръчки и предварително обявените от възложителя условия.</w:t>
      </w:r>
    </w:p>
    <w:p w:rsidR="00A37DAA" w:rsidRPr="0087384A" w:rsidRDefault="00A37DAA" w:rsidP="005465E3">
      <w:pPr>
        <w:spacing w:after="0"/>
        <w:ind w:firstLine="539"/>
        <w:jc w:val="both"/>
        <w:rPr>
          <w:rFonts w:ascii="Times New Roman" w:hAnsi="Times New Roman"/>
          <w:sz w:val="24"/>
          <w:szCs w:val="24"/>
        </w:rPr>
      </w:pPr>
      <w:r w:rsidRPr="0087384A">
        <w:rPr>
          <w:rFonts w:ascii="Times New Roman" w:hAnsi="Times New Roman"/>
          <w:b/>
          <w:sz w:val="24"/>
          <w:szCs w:val="24"/>
        </w:rPr>
        <w:t>1.2.</w:t>
      </w:r>
      <w:r w:rsidRPr="0087384A">
        <w:rPr>
          <w:rFonts w:ascii="Times New Roman" w:hAnsi="Times New Roman"/>
          <w:sz w:val="24"/>
          <w:szCs w:val="24"/>
        </w:rPr>
        <w:t xml:space="preserve"> В случай, че участникът е обединение (или консорциум), което не е регистрирано като самостоятелно юридическо лице, тогава участниците в него сключват договор, съдържащ минимум следната информация:</w:t>
      </w:r>
    </w:p>
    <w:p w:rsidR="00A37DAA" w:rsidRPr="0087384A" w:rsidRDefault="00A37DAA" w:rsidP="00286160">
      <w:pPr>
        <w:numPr>
          <w:ilvl w:val="1"/>
          <w:numId w:val="9"/>
        </w:numPr>
        <w:tabs>
          <w:tab w:val="clear" w:pos="1440"/>
          <w:tab w:val="num" w:pos="0"/>
        </w:tabs>
        <w:spacing w:after="0" w:line="240" w:lineRule="auto"/>
        <w:ind w:left="0" w:firstLine="539"/>
        <w:jc w:val="both"/>
        <w:rPr>
          <w:rFonts w:ascii="Times New Roman" w:hAnsi="Times New Roman"/>
          <w:sz w:val="24"/>
          <w:szCs w:val="24"/>
        </w:rPr>
      </w:pPr>
      <w:r w:rsidRPr="0087384A">
        <w:rPr>
          <w:rFonts w:ascii="Times New Roman" w:hAnsi="Times New Roman"/>
          <w:sz w:val="24"/>
          <w:szCs w:val="24"/>
        </w:rPr>
        <w:t>правата и задълженията на участниците в обединението;</w:t>
      </w:r>
    </w:p>
    <w:p w:rsidR="00A37DAA" w:rsidRPr="0087384A" w:rsidRDefault="00A37DAA" w:rsidP="00286160">
      <w:pPr>
        <w:numPr>
          <w:ilvl w:val="1"/>
          <w:numId w:val="9"/>
        </w:numPr>
        <w:tabs>
          <w:tab w:val="clear" w:pos="1440"/>
          <w:tab w:val="num" w:pos="0"/>
        </w:tabs>
        <w:spacing w:after="0" w:line="240" w:lineRule="auto"/>
        <w:ind w:left="0" w:firstLine="539"/>
        <w:jc w:val="both"/>
        <w:rPr>
          <w:rFonts w:ascii="Times New Roman" w:hAnsi="Times New Roman"/>
          <w:sz w:val="24"/>
          <w:szCs w:val="24"/>
        </w:rPr>
      </w:pPr>
      <w:r w:rsidRPr="0087384A">
        <w:rPr>
          <w:rFonts w:ascii="Times New Roman" w:hAnsi="Times New Roman"/>
          <w:sz w:val="24"/>
          <w:szCs w:val="24"/>
        </w:rPr>
        <w:t>разпределението на отговорността между членовете на обединението;</w:t>
      </w:r>
    </w:p>
    <w:p w:rsidR="00A37DAA" w:rsidRPr="0087384A" w:rsidRDefault="00A37DAA" w:rsidP="00286160">
      <w:pPr>
        <w:numPr>
          <w:ilvl w:val="1"/>
          <w:numId w:val="9"/>
        </w:numPr>
        <w:tabs>
          <w:tab w:val="clear" w:pos="1440"/>
          <w:tab w:val="num" w:pos="0"/>
        </w:tabs>
        <w:spacing w:after="0" w:line="240" w:lineRule="auto"/>
        <w:ind w:left="0" w:firstLine="539"/>
        <w:jc w:val="both"/>
        <w:rPr>
          <w:rFonts w:ascii="Times New Roman" w:hAnsi="Times New Roman"/>
          <w:sz w:val="24"/>
          <w:szCs w:val="24"/>
        </w:rPr>
      </w:pPr>
      <w:r w:rsidRPr="0087384A">
        <w:rPr>
          <w:rFonts w:ascii="Times New Roman" w:hAnsi="Times New Roman"/>
          <w:sz w:val="24"/>
          <w:szCs w:val="24"/>
        </w:rPr>
        <w:t>дейностите, които ще изпълнява всеки член на обединението;</w:t>
      </w:r>
    </w:p>
    <w:p w:rsidR="00A37DAA" w:rsidRPr="0087384A" w:rsidRDefault="00A37DAA" w:rsidP="00286160">
      <w:pPr>
        <w:numPr>
          <w:ilvl w:val="1"/>
          <w:numId w:val="9"/>
        </w:numPr>
        <w:tabs>
          <w:tab w:val="clear" w:pos="1440"/>
          <w:tab w:val="num" w:pos="0"/>
        </w:tabs>
        <w:spacing w:after="0" w:line="240" w:lineRule="auto"/>
        <w:ind w:left="0" w:firstLine="539"/>
        <w:jc w:val="both"/>
        <w:rPr>
          <w:rFonts w:ascii="Times New Roman" w:hAnsi="Times New Roman"/>
          <w:sz w:val="24"/>
          <w:szCs w:val="24"/>
        </w:rPr>
      </w:pPr>
      <w:r w:rsidRPr="0087384A">
        <w:rPr>
          <w:rFonts w:ascii="Times New Roman" w:hAnsi="Times New Roman"/>
          <w:sz w:val="24"/>
          <w:szCs w:val="24"/>
        </w:rPr>
        <w:t>определяне на партньор, който да представлява обединението за целите на обществената поръчка.</w:t>
      </w:r>
    </w:p>
    <w:p w:rsidR="00A37DAA" w:rsidRPr="0087384A" w:rsidRDefault="00A37DAA" w:rsidP="005465E3">
      <w:pPr>
        <w:spacing w:after="0" w:line="240" w:lineRule="auto"/>
        <w:ind w:firstLine="540"/>
        <w:jc w:val="both"/>
        <w:rPr>
          <w:rFonts w:ascii="Times New Roman" w:hAnsi="Times New Roman"/>
          <w:sz w:val="24"/>
          <w:szCs w:val="24"/>
        </w:rPr>
      </w:pPr>
      <w:r w:rsidRPr="0087384A">
        <w:rPr>
          <w:rFonts w:ascii="Times New Roman" w:hAnsi="Times New Roman"/>
          <w:b/>
          <w:sz w:val="24"/>
          <w:szCs w:val="24"/>
        </w:rPr>
        <w:t xml:space="preserve">1.2.1. </w:t>
      </w:r>
      <w:r w:rsidRPr="0087384A">
        <w:rPr>
          <w:rFonts w:ascii="Times New Roman" w:hAnsi="Times New Roman"/>
          <w:sz w:val="24"/>
          <w:szCs w:val="24"/>
        </w:rPr>
        <w:t>Възложителят не поставя и няма изискване за създаване на юридическо лице в случай, че избраният за изпълнител участник е обединение, което не е самостоятелно юридическо лице.</w:t>
      </w:r>
    </w:p>
    <w:p w:rsidR="00A37DAA" w:rsidRPr="0087384A" w:rsidRDefault="00A37DAA" w:rsidP="005465E3">
      <w:pPr>
        <w:spacing w:after="0" w:line="240" w:lineRule="auto"/>
        <w:ind w:firstLine="540"/>
        <w:jc w:val="both"/>
        <w:rPr>
          <w:rFonts w:ascii="Times New Roman" w:hAnsi="Times New Roman"/>
          <w:sz w:val="24"/>
          <w:szCs w:val="24"/>
        </w:rPr>
      </w:pPr>
      <w:r w:rsidRPr="0087384A">
        <w:rPr>
          <w:rFonts w:ascii="Times New Roman" w:hAnsi="Times New Roman"/>
          <w:b/>
          <w:sz w:val="24"/>
          <w:szCs w:val="24"/>
        </w:rPr>
        <w:t>1.2.2.</w:t>
      </w:r>
      <w:r w:rsidRPr="0087384A">
        <w:rPr>
          <w:rFonts w:ascii="Times New Roman" w:hAnsi="Times New Roman"/>
          <w:sz w:val="24"/>
          <w:szCs w:val="24"/>
        </w:rPr>
        <w:t xml:space="preserve"> Не се допускат промени в състава на обединението след крайният срок за подаване на офертите.</w:t>
      </w:r>
    </w:p>
    <w:p w:rsidR="00A37DAA" w:rsidRPr="0087384A" w:rsidRDefault="00A37DAA" w:rsidP="005465E3">
      <w:pPr>
        <w:spacing w:after="0" w:line="240" w:lineRule="auto"/>
        <w:ind w:firstLine="540"/>
        <w:jc w:val="both"/>
        <w:rPr>
          <w:rFonts w:ascii="Times New Roman" w:hAnsi="Times New Roman"/>
          <w:sz w:val="24"/>
          <w:szCs w:val="24"/>
        </w:rPr>
      </w:pPr>
      <w:r w:rsidRPr="0087384A">
        <w:rPr>
          <w:rFonts w:ascii="Times New Roman" w:hAnsi="Times New Roman"/>
          <w:b/>
          <w:sz w:val="24"/>
          <w:szCs w:val="24"/>
        </w:rPr>
        <w:t xml:space="preserve">1.2.3. </w:t>
      </w:r>
      <w:r w:rsidRPr="0087384A">
        <w:rPr>
          <w:rFonts w:ascii="Times New Roman" w:hAnsi="Times New Roman"/>
          <w:sz w:val="24"/>
          <w:szCs w:val="24"/>
        </w:rPr>
        <w:t>В процедура за възлагане на обществена поръчка едно физическо или юридическо лице може да участва само в едно обединение.</w:t>
      </w:r>
    </w:p>
    <w:p w:rsidR="00A37DAA" w:rsidRPr="0087384A" w:rsidRDefault="00A37DAA" w:rsidP="005465E3">
      <w:pPr>
        <w:spacing w:after="0" w:line="240" w:lineRule="auto"/>
        <w:ind w:firstLine="567"/>
        <w:jc w:val="both"/>
        <w:rPr>
          <w:rFonts w:ascii="Times New Roman" w:hAnsi="Times New Roman"/>
          <w:sz w:val="24"/>
          <w:szCs w:val="24"/>
        </w:rPr>
      </w:pPr>
      <w:r w:rsidRPr="0087384A">
        <w:rPr>
          <w:rFonts w:ascii="Times New Roman" w:hAnsi="Times New Roman"/>
          <w:b/>
          <w:sz w:val="24"/>
          <w:szCs w:val="24"/>
        </w:rPr>
        <w:t>1.3.</w:t>
      </w:r>
      <w:r w:rsidRPr="0087384A">
        <w:rPr>
          <w:rFonts w:ascii="Times New Roman" w:hAnsi="Times New Roman"/>
          <w:sz w:val="24"/>
          <w:szCs w:val="24"/>
        </w:rPr>
        <w:t xml:space="preserve"> Участникът може да се позовава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способности и професионалната компетентност.</w:t>
      </w:r>
    </w:p>
    <w:p w:rsidR="00A37DAA" w:rsidRPr="0087384A" w:rsidRDefault="00A37DAA" w:rsidP="005465E3">
      <w:pPr>
        <w:spacing w:after="0" w:line="240" w:lineRule="auto"/>
        <w:ind w:firstLine="567"/>
        <w:jc w:val="both"/>
        <w:rPr>
          <w:rFonts w:ascii="Times New Roman" w:hAnsi="Times New Roman"/>
          <w:sz w:val="24"/>
          <w:szCs w:val="24"/>
        </w:rPr>
      </w:pPr>
      <w:r w:rsidRPr="0087384A">
        <w:rPr>
          <w:rFonts w:ascii="Times New Roman" w:hAnsi="Times New Roman"/>
          <w:b/>
          <w:sz w:val="24"/>
          <w:szCs w:val="24"/>
        </w:rPr>
        <w:t>1.3.1.</w:t>
      </w:r>
      <w:r w:rsidRPr="0087384A">
        <w:rPr>
          <w:rFonts w:ascii="Times New Roman" w:hAnsi="Times New Roman"/>
          <w:sz w:val="24"/>
          <w:szCs w:val="24"/>
        </w:rPr>
        <w:t xml:space="preserve"> По отношение на критериите, свързани с професионална компетентност, участникът може да се позовава на капацитета на трети лица само ако лицата, с чиито образование, квалификация или опит се доказва изпълнение на изискванията на възложителя, ще участват в изпълнението на частта от поръчката, за която е необходим този капацитет.</w:t>
      </w:r>
    </w:p>
    <w:p w:rsidR="00A37DAA" w:rsidRPr="0087384A" w:rsidRDefault="00A37DAA" w:rsidP="005465E3">
      <w:pPr>
        <w:spacing w:after="0" w:line="240" w:lineRule="auto"/>
        <w:ind w:firstLine="567"/>
        <w:jc w:val="both"/>
        <w:rPr>
          <w:rFonts w:ascii="Times New Roman" w:hAnsi="Times New Roman"/>
          <w:sz w:val="24"/>
          <w:szCs w:val="24"/>
        </w:rPr>
      </w:pPr>
      <w:r w:rsidRPr="0087384A">
        <w:rPr>
          <w:rFonts w:ascii="Times New Roman" w:hAnsi="Times New Roman"/>
          <w:b/>
          <w:sz w:val="24"/>
          <w:szCs w:val="24"/>
        </w:rPr>
        <w:t xml:space="preserve">1.3.2. </w:t>
      </w:r>
      <w:r w:rsidRPr="0087384A">
        <w:rPr>
          <w:rFonts w:ascii="Times New Roman" w:hAnsi="Times New Roman"/>
          <w:sz w:val="24"/>
          <w:szCs w:val="24"/>
        </w:rPr>
        <w:t>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p>
    <w:p w:rsidR="00A37DAA" w:rsidRPr="0087384A" w:rsidRDefault="00A37DAA" w:rsidP="005465E3">
      <w:pPr>
        <w:spacing w:after="0" w:line="240" w:lineRule="auto"/>
        <w:ind w:firstLine="567"/>
        <w:jc w:val="both"/>
        <w:rPr>
          <w:rFonts w:ascii="Times New Roman" w:hAnsi="Times New Roman"/>
          <w:sz w:val="24"/>
          <w:szCs w:val="24"/>
        </w:rPr>
      </w:pPr>
      <w:r w:rsidRPr="0087384A">
        <w:rPr>
          <w:rFonts w:ascii="Times New Roman" w:hAnsi="Times New Roman"/>
          <w:b/>
          <w:sz w:val="24"/>
          <w:szCs w:val="24"/>
        </w:rPr>
        <w:t xml:space="preserve">1.3.3. </w:t>
      </w:r>
      <w:r w:rsidRPr="0087384A">
        <w:rPr>
          <w:rFonts w:ascii="Times New Roman" w:hAnsi="Times New Roman"/>
          <w:sz w:val="24"/>
          <w:szCs w:val="24"/>
        </w:rPr>
        <w:t>Третите лица трябва да отговарят на съответните критерии за подбор, за доказването на които кандидатът или участникът се позовава на техния капацитет и за тях да не са налице основанията за отстраняване от процедурата.</w:t>
      </w:r>
    </w:p>
    <w:p w:rsidR="00A37DAA" w:rsidRPr="0087384A" w:rsidRDefault="00A37DAA" w:rsidP="005465E3">
      <w:pPr>
        <w:spacing w:after="0" w:line="240" w:lineRule="auto"/>
        <w:ind w:firstLine="567"/>
        <w:jc w:val="both"/>
        <w:rPr>
          <w:rFonts w:ascii="Times New Roman" w:hAnsi="Times New Roman"/>
          <w:sz w:val="24"/>
          <w:szCs w:val="24"/>
        </w:rPr>
      </w:pPr>
      <w:r w:rsidRPr="0087384A">
        <w:rPr>
          <w:rFonts w:ascii="Times New Roman" w:hAnsi="Times New Roman"/>
          <w:b/>
          <w:sz w:val="24"/>
          <w:szCs w:val="24"/>
        </w:rPr>
        <w:t xml:space="preserve">1.4.  </w:t>
      </w:r>
      <w:r w:rsidRPr="0087384A">
        <w:rPr>
          <w:rFonts w:ascii="Times New Roman" w:hAnsi="Times New Roman"/>
          <w:sz w:val="24"/>
          <w:szCs w:val="24"/>
        </w:rPr>
        <w:t>Участникът</w:t>
      </w:r>
      <w:r w:rsidRPr="0087384A">
        <w:rPr>
          <w:rFonts w:ascii="Times New Roman" w:hAnsi="Times New Roman"/>
          <w:b/>
          <w:sz w:val="24"/>
          <w:szCs w:val="24"/>
        </w:rPr>
        <w:t xml:space="preserve"> </w:t>
      </w:r>
      <w:r w:rsidRPr="0087384A">
        <w:rPr>
          <w:rFonts w:ascii="Times New Roman" w:hAnsi="Times New Roman"/>
          <w:sz w:val="24"/>
          <w:szCs w:val="24"/>
        </w:rPr>
        <w:t>посочва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w:t>
      </w:r>
    </w:p>
    <w:p w:rsidR="00A37DAA" w:rsidRPr="0087384A" w:rsidRDefault="00A37DAA" w:rsidP="005465E3">
      <w:pPr>
        <w:spacing w:after="0" w:line="240" w:lineRule="auto"/>
        <w:ind w:firstLine="540"/>
        <w:jc w:val="both"/>
        <w:rPr>
          <w:rFonts w:ascii="Times New Roman" w:hAnsi="Times New Roman"/>
          <w:sz w:val="24"/>
          <w:szCs w:val="24"/>
        </w:rPr>
      </w:pPr>
      <w:r w:rsidRPr="0087384A">
        <w:rPr>
          <w:rFonts w:ascii="Times New Roman" w:hAnsi="Times New Roman"/>
          <w:b/>
          <w:sz w:val="24"/>
          <w:szCs w:val="24"/>
        </w:rPr>
        <w:t xml:space="preserve">1.4.1. </w:t>
      </w:r>
      <w:r w:rsidRPr="0087384A">
        <w:rPr>
          <w:rFonts w:ascii="Times New Roman" w:hAnsi="Times New Roman"/>
          <w:sz w:val="24"/>
          <w:szCs w:val="24"/>
        </w:rPr>
        <w:t xml:space="preserve">Подизпълнителите трябва да нямат свързаност с друг участник, както и да отговарят на критериите за подбор съобразно вида и дела от поръчката, които ще изпълняват и за тях да не са налице основанията за отстраняване от процедурата. </w:t>
      </w:r>
    </w:p>
    <w:p w:rsidR="00A37DAA" w:rsidRDefault="00A37DAA" w:rsidP="005465E3">
      <w:pPr>
        <w:spacing w:after="0" w:line="240" w:lineRule="auto"/>
        <w:ind w:firstLine="567"/>
        <w:jc w:val="both"/>
        <w:rPr>
          <w:rFonts w:ascii="Times New Roman" w:hAnsi="Times New Roman"/>
          <w:sz w:val="24"/>
          <w:szCs w:val="24"/>
        </w:rPr>
      </w:pPr>
      <w:r w:rsidRPr="0087384A">
        <w:rPr>
          <w:rFonts w:ascii="Times New Roman" w:hAnsi="Times New Roman"/>
          <w:b/>
          <w:sz w:val="24"/>
          <w:szCs w:val="24"/>
        </w:rPr>
        <w:t xml:space="preserve">1.4.2. </w:t>
      </w:r>
      <w:r w:rsidRPr="0087384A">
        <w:rPr>
          <w:rFonts w:ascii="Times New Roman" w:hAnsi="Times New Roman"/>
          <w:sz w:val="24"/>
          <w:szCs w:val="24"/>
        </w:rPr>
        <w:t>Възложителят изисква замяна на подизпълнител, който не отговаря на условията по т. 1.4.1.</w:t>
      </w:r>
    </w:p>
    <w:p w:rsidR="00A37DAA" w:rsidRPr="0087384A" w:rsidRDefault="00A37DAA" w:rsidP="005465E3">
      <w:pPr>
        <w:spacing w:after="0" w:line="240" w:lineRule="auto"/>
        <w:ind w:firstLine="567"/>
        <w:jc w:val="both"/>
        <w:rPr>
          <w:rFonts w:ascii="Times New Roman" w:hAnsi="Times New Roman"/>
          <w:sz w:val="24"/>
          <w:szCs w:val="24"/>
        </w:rPr>
      </w:pPr>
    </w:p>
    <w:p w:rsidR="00A37DAA" w:rsidRPr="0087384A" w:rsidRDefault="00A37DAA" w:rsidP="0087384A">
      <w:pPr>
        <w:ind w:firstLine="540"/>
        <w:rPr>
          <w:rFonts w:ascii="Times New Roman" w:hAnsi="Times New Roman"/>
          <w:b/>
          <w:sz w:val="24"/>
          <w:szCs w:val="24"/>
        </w:rPr>
      </w:pPr>
      <w:r w:rsidRPr="0087384A">
        <w:rPr>
          <w:rFonts w:ascii="Times New Roman" w:hAnsi="Times New Roman"/>
          <w:b/>
          <w:sz w:val="24"/>
          <w:szCs w:val="24"/>
        </w:rPr>
        <w:t>2.</w:t>
      </w:r>
      <w:r w:rsidRPr="0087384A">
        <w:rPr>
          <w:rFonts w:ascii="Times New Roman" w:hAnsi="Times New Roman"/>
          <w:sz w:val="24"/>
          <w:szCs w:val="24"/>
        </w:rPr>
        <w:t xml:space="preserve"> </w:t>
      </w:r>
      <w:r w:rsidRPr="0087384A">
        <w:rPr>
          <w:rFonts w:ascii="Times New Roman" w:hAnsi="Times New Roman"/>
          <w:b/>
          <w:sz w:val="24"/>
          <w:szCs w:val="24"/>
        </w:rPr>
        <w:t xml:space="preserve">Условия за допустимост на участниците </w:t>
      </w:r>
    </w:p>
    <w:p w:rsidR="00A37DAA" w:rsidRPr="0087384A" w:rsidRDefault="00A37DAA" w:rsidP="0087384A">
      <w:pPr>
        <w:ind w:firstLine="540"/>
        <w:jc w:val="both"/>
        <w:rPr>
          <w:rFonts w:ascii="Times New Roman" w:hAnsi="Times New Roman"/>
          <w:sz w:val="24"/>
          <w:szCs w:val="24"/>
        </w:rPr>
      </w:pPr>
      <w:r w:rsidRPr="0087384A">
        <w:rPr>
          <w:rFonts w:ascii="Times New Roman" w:hAnsi="Times New Roman"/>
          <w:b/>
          <w:sz w:val="24"/>
          <w:szCs w:val="24"/>
        </w:rPr>
        <w:t>2.1. Не може да участва в процедура за възлагане на обществена поръчка участник, който:</w:t>
      </w:r>
    </w:p>
    <w:p w:rsidR="00A37DAA" w:rsidRPr="0087384A" w:rsidRDefault="00A37DAA" w:rsidP="005465E3">
      <w:pPr>
        <w:spacing w:after="0" w:line="240" w:lineRule="auto"/>
        <w:ind w:firstLine="540"/>
        <w:jc w:val="both"/>
        <w:rPr>
          <w:rFonts w:ascii="Times New Roman" w:hAnsi="Times New Roman"/>
          <w:sz w:val="24"/>
          <w:szCs w:val="24"/>
        </w:rPr>
      </w:pPr>
      <w:r w:rsidRPr="0087384A">
        <w:rPr>
          <w:rFonts w:ascii="Times New Roman" w:hAnsi="Times New Roman"/>
          <w:b/>
          <w:sz w:val="24"/>
          <w:szCs w:val="24"/>
        </w:rPr>
        <w:t>2.1.1.</w:t>
      </w:r>
      <w:r w:rsidRPr="0087384A">
        <w:rPr>
          <w:rFonts w:ascii="Times New Roman" w:hAnsi="Times New Roman"/>
          <w:sz w:val="24"/>
          <w:szCs w:val="24"/>
        </w:rPr>
        <w:t xml:space="preserve"> е осъден с влязла в сила присъда, освен ако е реабилитиран, за:</w:t>
      </w:r>
    </w:p>
    <w:p w:rsidR="00A37DAA" w:rsidRPr="0087384A" w:rsidRDefault="00A37DAA" w:rsidP="005465E3">
      <w:pPr>
        <w:spacing w:after="0" w:line="240" w:lineRule="auto"/>
        <w:ind w:firstLine="540"/>
        <w:jc w:val="both"/>
        <w:rPr>
          <w:rFonts w:ascii="Times New Roman" w:hAnsi="Times New Roman"/>
          <w:sz w:val="24"/>
          <w:szCs w:val="24"/>
        </w:rPr>
      </w:pPr>
      <w:r w:rsidRPr="0087384A">
        <w:rPr>
          <w:rFonts w:ascii="Times New Roman" w:hAnsi="Times New Roman"/>
          <w:sz w:val="24"/>
          <w:szCs w:val="24"/>
        </w:rPr>
        <w:t>а) престъпление против финансовата, данъчната или осигурителната система, включително изпиране на пари, по чл. 253 – 260 от Наказателния кодекс;</w:t>
      </w:r>
    </w:p>
    <w:p w:rsidR="00A37DAA" w:rsidRPr="0087384A" w:rsidRDefault="00A37DAA" w:rsidP="005465E3">
      <w:pPr>
        <w:spacing w:after="0" w:line="240" w:lineRule="auto"/>
        <w:ind w:firstLine="540"/>
        <w:jc w:val="both"/>
        <w:rPr>
          <w:rFonts w:ascii="Times New Roman" w:hAnsi="Times New Roman"/>
          <w:sz w:val="24"/>
          <w:szCs w:val="24"/>
        </w:rPr>
      </w:pPr>
      <w:r w:rsidRPr="0087384A">
        <w:rPr>
          <w:rFonts w:ascii="Times New Roman" w:hAnsi="Times New Roman"/>
          <w:sz w:val="24"/>
          <w:szCs w:val="24"/>
        </w:rPr>
        <w:t>б) подкуп по чл. 301 – 307 от Наказателния кодекс;</w:t>
      </w:r>
    </w:p>
    <w:p w:rsidR="00A37DAA" w:rsidRPr="0087384A" w:rsidRDefault="00A37DAA" w:rsidP="005465E3">
      <w:pPr>
        <w:spacing w:after="0" w:line="240" w:lineRule="auto"/>
        <w:ind w:firstLine="540"/>
        <w:jc w:val="both"/>
        <w:rPr>
          <w:rFonts w:ascii="Times New Roman" w:hAnsi="Times New Roman"/>
          <w:sz w:val="24"/>
          <w:szCs w:val="24"/>
        </w:rPr>
      </w:pPr>
      <w:r w:rsidRPr="0087384A">
        <w:rPr>
          <w:rFonts w:ascii="Times New Roman" w:hAnsi="Times New Roman"/>
          <w:sz w:val="24"/>
          <w:szCs w:val="24"/>
        </w:rPr>
        <w:t>в) участие в организирана престъпна група по чл. 321 и 321а от Наказателния кодекс;</w:t>
      </w:r>
    </w:p>
    <w:p w:rsidR="00A37DAA" w:rsidRPr="0087384A" w:rsidRDefault="00A37DAA" w:rsidP="005465E3">
      <w:pPr>
        <w:spacing w:after="0" w:line="240" w:lineRule="auto"/>
        <w:ind w:firstLine="540"/>
        <w:jc w:val="both"/>
        <w:rPr>
          <w:rFonts w:ascii="Times New Roman" w:hAnsi="Times New Roman"/>
          <w:sz w:val="24"/>
          <w:szCs w:val="24"/>
        </w:rPr>
      </w:pPr>
      <w:r w:rsidRPr="0087384A">
        <w:rPr>
          <w:rFonts w:ascii="Times New Roman" w:hAnsi="Times New Roman"/>
          <w:sz w:val="24"/>
          <w:szCs w:val="24"/>
        </w:rPr>
        <w:t>г) престъпление против собствеността по чл. 194 – 217 от Наказателния кодекс;</w:t>
      </w:r>
    </w:p>
    <w:p w:rsidR="00A37DAA" w:rsidRPr="0087384A" w:rsidRDefault="00A37DAA" w:rsidP="005465E3">
      <w:pPr>
        <w:spacing w:after="0" w:line="240" w:lineRule="auto"/>
        <w:ind w:firstLine="540"/>
        <w:jc w:val="both"/>
        <w:rPr>
          <w:rFonts w:ascii="Times New Roman" w:hAnsi="Times New Roman"/>
          <w:sz w:val="24"/>
          <w:szCs w:val="24"/>
        </w:rPr>
      </w:pPr>
      <w:r w:rsidRPr="0087384A">
        <w:rPr>
          <w:rFonts w:ascii="Times New Roman" w:hAnsi="Times New Roman"/>
          <w:sz w:val="24"/>
          <w:szCs w:val="24"/>
        </w:rPr>
        <w:t>д) престъпление против стопанството по чл. 219 – 252 от Наказателния кодекс.</w:t>
      </w:r>
    </w:p>
    <w:p w:rsidR="00A37DAA" w:rsidRPr="0087384A" w:rsidRDefault="00A37DAA" w:rsidP="005465E3">
      <w:pPr>
        <w:spacing w:after="0" w:line="240" w:lineRule="auto"/>
        <w:ind w:firstLine="567"/>
        <w:jc w:val="both"/>
        <w:rPr>
          <w:rFonts w:ascii="Times New Roman" w:hAnsi="Times New Roman"/>
          <w:bCs/>
          <w:sz w:val="24"/>
          <w:szCs w:val="24"/>
          <w:lang w:eastAsia="bg-BG"/>
        </w:rPr>
      </w:pPr>
      <w:r w:rsidRPr="0087384A">
        <w:rPr>
          <w:rFonts w:ascii="Times New Roman" w:hAnsi="Times New Roman"/>
          <w:sz w:val="24"/>
          <w:szCs w:val="24"/>
        </w:rPr>
        <w:t xml:space="preserve">е) престъпления свързани с тероризъм, по чл. 108а от </w:t>
      </w:r>
      <w:r w:rsidRPr="0087384A">
        <w:rPr>
          <w:rFonts w:ascii="Times New Roman" w:hAnsi="Times New Roman"/>
          <w:bCs/>
          <w:sz w:val="24"/>
          <w:szCs w:val="24"/>
          <w:lang w:eastAsia="bg-BG"/>
        </w:rPr>
        <w:t>Наказателния кодекс.</w:t>
      </w:r>
    </w:p>
    <w:p w:rsidR="00A37DAA" w:rsidRPr="0087384A" w:rsidRDefault="00A37DAA" w:rsidP="005465E3">
      <w:pPr>
        <w:spacing w:after="0" w:line="240" w:lineRule="auto"/>
        <w:ind w:firstLine="567"/>
        <w:jc w:val="both"/>
        <w:rPr>
          <w:rFonts w:ascii="Times New Roman" w:hAnsi="Times New Roman"/>
          <w:sz w:val="24"/>
          <w:szCs w:val="24"/>
        </w:rPr>
      </w:pPr>
      <w:r w:rsidRPr="0087384A">
        <w:rPr>
          <w:rFonts w:ascii="Times New Roman" w:hAnsi="Times New Roman"/>
          <w:sz w:val="24"/>
          <w:szCs w:val="24"/>
        </w:rPr>
        <w:t>ж) престъпления свързани с трафик на хора, по чл. 159а-159г от Наказателния кодекс.</w:t>
      </w:r>
    </w:p>
    <w:p w:rsidR="00A37DAA" w:rsidRPr="0087384A" w:rsidRDefault="00A37DAA" w:rsidP="005465E3">
      <w:pPr>
        <w:spacing w:after="0" w:line="240" w:lineRule="auto"/>
        <w:ind w:firstLine="567"/>
        <w:jc w:val="both"/>
        <w:rPr>
          <w:rFonts w:ascii="Times New Roman" w:hAnsi="Times New Roman"/>
          <w:sz w:val="24"/>
          <w:szCs w:val="24"/>
        </w:rPr>
      </w:pPr>
      <w:r w:rsidRPr="0087384A">
        <w:rPr>
          <w:rFonts w:ascii="Times New Roman" w:hAnsi="Times New Roman"/>
          <w:sz w:val="24"/>
          <w:szCs w:val="24"/>
        </w:rPr>
        <w:t>з) престъпление свързани с наемане на работа без разрешение на лице под 18 г., по чл. 192а от Наказателния кодекс.</w:t>
      </w:r>
    </w:p>
    <w:p w:rsidR="00A37DAA" w:rsidRDefault="00A37DAA" w:rsidP="005465E3">
      <w:pPr>
        <w:spacing w:after="0" w:line="240" w:lineRule="auto"/>
        <w:ind w:firstLine="567"/>
        <w:jc w:val="both"/>
        <w:rPr>
          <w:rFonts w:ascii="Times New Roman" w:hAnsi="Times New Roman"/>
          <w:sz w:val="24"/>
          <w:szCs w:val="24"/>
        </w:rPr>
      </w:pPr>
      <w:r w:rsidRPr="0087384A">
        <w:rPr>
          <w:rFonts w:ascii="Times New Roman" w:hAnsi="Times New Roman"/>
          <w:sz w:val="24"/>
          <w:szCs w:val="24"/>
        </w:rPr>
        <w:t>и) престъпления свързани със замърсяване на околната среда, по чл. 352-353е от Наказателния кодекс.</w:t>
      </w:r>
    </w:p>
    <w:p w:rsidR="00A37DAA" w:rsidRPr="0087384A" w:rsidRDefault="00A37DAA" w:rsidP="005465E3">
      <w:pPr>
        <w:spacing w:after="0" w:line="240" w:lineRule="auto"/>
        <w:ind w:firstLine="567"/>
        <w:jc w:val="both"/>
        <w:rPr>
          <w:rFonts w:ascii="Times New Roman" w:hAnsi="Times New Roman"/>
          <w:sz w:val="24"/>
          <w:szCs w:val="24"/>
        </w:rPr>
      </w:pPr>
    </w:p>
    <w:p w:rsidR="00A37DAA" w:rsidRPr="0087384A" w:rsidRDefault="00A37DAA" w:rsidP="005465E3">
      <w:pPr>
        <w:spacing w:after="0" w:line="240" w:lineRule="auto"/>
        <w:ind w:firstLine="567"/>
        <w:jc w:val="both"/>
        <w:rPr>
          <w:rFonts w:ascii="Times New Roman" w:hAnsi="Times New Roman"/>
          <w:sz w:val="24"/>
          <w:szCs w:val="24"/>
        </w:rPr>
      </w:pPr>
      <w:r w:rsidRPr="0087384A">
        <w:rPr>
          <w:rFonts w:ascii="Times New Roman" w:hAnsi="Times New Roman"/>
          <w:b/>
          <w:sz w:val="24"/>
          <w:szCs w:val="24"/>
        </w:rPr>
        <w:t>2.1.2.</w:t>
      </w:r>
      <w:r w:rsidRPr="0087384A">
        <w:rPr>
          <w:rFonts w:ascii="Times New Roman" w:hAnsi="Times New Roman"/>
          <w:sz w:val="24"/>
          <w:szCs w:val="24"/>
        </w:rPr>
        <w:t xml:space="preserve"> е осъден с влязла в сила присъда, освен ако е реабилитиран, за престъпление, аналогично на тези по т. 2.1.1., в друга държава членка или трета страна.</w:t>
      </w:r>
    </w:p>
    <w:p w:rsidR="00A37DAA" w:rsidRPr="0087384A" w:rsidRDefault="00A37DAA" w:rsidP="005465E3">
      <w:pPr>
        <w:spacing w:after="0" w:line="240" w:lineRule="auto"/>
        <w:ind w:firstLine="539"/>
        <w:jc w:val="both"/>
        <w:rPr>
          <w:rFonts w:ascii="Times New Roman" w:hAnsi="Times New Roman"/>
          <w:sz w:val="24"/>
          <w:szCs w:val="24"/>
        </w:rPr>
      </w:pPr>
      <w:r w:rsidRPr="0087384A">
        <w:rPr>
          <w:rFonts w:ascii="Times New Roman" w:hAnsi="Times New Roman"/>
          <w:b/>
          <w:sz w:val="24"/>
          <w:szCs w:val="24"/>
        </w:rPr>
        <w:t xml:space="preserve">2.1.3. </w:t>
      </w:r>
      <w:r w:rsidRPr="0087384A">
        <w:rPr>
          <w:rFonts w:ascii="Times New Roman" w:hAnsi="Times New Roman"/>
          <w:sz w:val="24"/>
          <w:szCs w:val="24"/>
        </w:rPr>
        <w:t xml:space="preserve">има задължения по смисъла на чл. 162, ал. 2, т. 1 от Данъчно-осигурителния процесуален кодекс към държавата и към община по седалището на възложителя и на участника, или аналогични задължения,  установени с влязъл в сила акт на компетентен орган, съгласно законодателството на държавата, в която участникът е установен, освен ако е допуснато разсрочване, отсрочване или обезпечение на задълженията или задължението е по акт, който не е влязъл в сила. </w:t>
      </w:r>
    </w:p>
    <w:p w:rsidR="00A37DAA" w:rsidRPr="0087384A" w:rsidRDefault="00A37DAA" w:rsidP="005465E3">
      <w:pPr>
        <w:spacing w:after="0" w:line="240" w:lineRule="auto"/>
        <w:ind w:firstLine="539"/>
        <w:jc w:val="both"/>
        <w:rPr>
          <w:rFonts w:ascii="Times New Roman" w:hAnsi="Times New Roman"/>
          <w:sz w:val="24"/>
          <w:szCs w:val="24"/>
        </w:rPr>
      </w:pPr>
      <w:r w:rsidRPr="0087384A">
        <w:rPr>
          <w:rFonts w:ascii="Times New Roman" w:hAnsi="Times New Roman"/>
          <w:sz w:val="24"/>
          <w:szCs w:val="24"/>
        </w:rPr>
        <w:t>Не се прилага, когато:</w:t>
      </w:r>
    </w:p>
    <w:p w:rsidR="00A37DAA" w:rsidRPr="0087384A" w:rsidRDefault="00A37DAA" w:rsidP="005465E3">
      <w:pPr>
        <w:spacing w:after="0" w:line="240" w:lineRule="auto"/>
        <w:ind w:firstLine="567"/>
        <w:jc w:val="both"/>
        <w:rPr>
          <w:rFonts w:ascii="Times New Roman" w:hAnsi="Times New Roman"/>
          <w:sz w:val="24"/>
          <w:szCs w:val="24"/>
        </w:rPr>
      </w:pPr>
      <w:r w:rsidRPr="0087384A">
        <w:rPr>
          <w:rFonts w:ascii="Times New Roman" w:hAnsi="Times New Roman"/>
          <w:sz w:val="24"/>
          <w:szCs w:val="24"/>
        </w:rPr>
        <w:t>1. се налага да се защитят особено важни държавни или обществени интереси;</w:t>
      </w:r>
    </w:p>
    <w:p w:rsidR="00A37DAA" w:rsidRPr="0087384A" w:rsidRDefault="00A37DAA" w:rsidP="005465E3">
      <w:pPr>
        <w:spacing w:after="0" w:line="240" w:lineRule="auto"/>
        <w:ind w:firstLine="539"/>
        <w:jc w:val="both"/>
        <w:rPr>
          <w:rFonts w:ascii="Times New Roman" w:hAnsi="Times New Roman"/>
          <w:sz w:val="24"/>
          <w:szCs w:val="24"/>
        </w:rPr>
      </w:pPr>
      <w:r w:rsidRPr="0087384A">
        <w:rPr>
          <w:rFonts w:ascii="Times New Roman" w:hAnsi="Times New Roman"/>
          <w:sz w:val="24"/>
          <w:szCs w:val="24"/>
        </w:rPr>
        <w:t xml:space="preserve"> 2. размерът на неплатените дължими данъци или социалноосигурителни вноски е не повече от 1 на сто от сумата на годишния общ оборот за последната приключена финансова година.</w:t>
      </w:r>
    </w:p>
    <w:p w:rsidR="00A37DAA" w:rsidRPr="0087384A" w:rsidRDefault="00A37DAA" w:rsidP="005465E3">
      <w:pPr>
        <w:shd w:val="clear" w:color="auto" w:fill="FFFFFF"/>
        <w:spacing w:after="0" w:line="240" w:lineRule="auto"/>
        <w:ind w:firstLine="567"/>
        <w:rPr>
          <w:rFonts w:ascii="Times New Roman" w:hAnsi="Times New Roman"/>
          <w:b/>
          <w:sz w:val="24"/>
          <w:szCs w:val="24"/>
        </w:rPr>
      </w:pPr>
      <w:r w:rsidRPr="0087384A">
        <w:rPr>
          <w:rFonts w:ascii="Times New Roman" w:hAnsi="Times New Roman"/>
          <w:b/>
          <w:sz w:val="24"/>
          <w:szCs w:val="24"/>
        </w:rPr>
        <w:t xml:space="preserve">2.1.4. </w:t>
      </w:r>
      <w:r w:rsidRPr="0087384A">
        <w:rPr>
          <w:rFonts w:ascii="Times New Roman" w:hAnsi="Times New Roman"/>
          <w:sz w:val="24"/>
          <w:szCs w:val="24"/>
        </w:rPr>
        <w:t>е налице неравнопоставеност по чл. 44, ал. 5 от ЗОП.</w:t>
      </w:r>
    </w:p>
    <w:p w:rsidR="00A37DAA" w:rsidRPr="0087384A" w:rsidRDefault="00A37DAA" w:rsidP="005465E3">
      <w:pPr>
        <w:shd w:val="clear" w:color="auto" w:fill="FFFFFF"/>
        <w:spacing w:after="0" w:line="240" w:lineRule="auto"/>
        <w:ind w:firstLine="567"/>
        <w:rPr>
          <w:rFonts w:ascii="Times New Roman" w:hAnsi="Times New Roman"/>
          <w:sz w:val="24"/>
          <w:szCs w:val="24"/>
        </w:rPr>
      </w:pPr>
      <w:r w:rsidRPr="0087384A">
        <w:rPr>
          <w:rFonts w:ascii="Times New Roman" w:hAnsi="Times New Roman"/>
          <w:b/>
          <w:sz w:val="24"/>
          <w:szCs w:val="24"/>
        </w:rPr>
        <w:t>2.1.5.</w:t>
      </w:r>
      <w:r w:rsidRPr="0087384A">
        <w:rPr>
          <w:rFonts w:ascii="Times New Roman" w:hAnsi="Times New Roman"/>
          <w:sz w:val="24"/>
          <w:szCs w:val="24"/>
        </w:rPr>
        <w:t xml:space="preserve"> установено е, че:</w:t>
      </w:r>
    </w:p>
    <w:p w:rsidR="00A37DAA" w:rsidRPr="0087384A" w:rsidRDefault="00A37DAA" w:rsidP="005465E3">
      <w:pPr>
        <w:spacing w:after="0" w:line="240" w:lineRule="auto"/>
        <w:ind w:firstLine="567"/>
        <w:jc w:val="both"/>
        <w:rPr>
          <w:rFonts w:ascii="Times New Roman" w:hAnsi="Times New Roman"/>
          <w:sz w:val="24"/>
          <w:szCs w:val="24"/>
        </w:rPr>
      </w:pPr>
      <w:r w:rsidRPr="0087384A">
        <w:rPr>
          <w:rFonts w:ascii="Times New Roman" w:hAnsi="Times New Roman"/>
          <w:sz w:val="24"/>
          <w:szCs w:val="24"/>
        </w:rPr>
        <w:t>а)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A37DAA" w:rsidRPr="0087384A" w:rsidRDefault="00A37DAA" w:rsidP="005465E3">
      <w:pPr>
        <w:shd w:val="clear" w:color="auto" w:fill="FFFFFF"/>
        <w:spacing w:after="0" w:line="240" w:lineRule="auto"/>
        <w:ind w:firstLine="567"/>
        <w:jc w:val="both"/>
        <w:rPr>
          <w:rFonts w:ascii="Times New Roman" w:hAnsi="Times New Roman"/>
          <w:sz w:val="24"/>
          <w:szCs w:val="24"/>
        </w:rPr>
      </w:pPr>
      <w:r w:rsidRPr="0087384A">
        <w:rPr>
          <w:rFonts w:ascii="Times New Roman" w:hAnsi="Times New Roman"/>
          <w:sz w:val="24"/>
          <w:szCs w:val="24"/>
        </w:rPr>
        <w:t>б) не е предоставил изискваща се информация, свързана с удостоверяване липсата на основания за отстраняване или изпълнението на критериите.</w:t>
      </w:r>
    </w:p>
    <w:p w:rsidR="00A37DAA" w:rsidRPr="0087384A" w:rsidRDefault="00A37DAA" w:rsidP="005465E3">
      <w:pPr>
        <w:tabs>
          <w:tab w:val="left" w:pos="0"/>
        </w:tabs>
        <w:spacing w:after="0" w:line="240" w:lineRule="auto"/>
        <w:ind w:firstLine="567"/>
        <w:jc w:val="both"/>
        <w:rPr>
          <w:rFonts w:ascii="Times New Roman" w:hAnsi="Times New Roman"/>
          <w:sz w:val="24"/>
          <w:szCs w:val="24"/>
        </w:rPr>
      </w:pPr>
      <w:r w:rsidRPr="0087384A">
        <w:rPr>
          <w:rFonts w:ascii="Times New Roman" w:hAnsi="Times New Roman"/>
          <w:b/>
          <w:sz w:val="24"/>
          <w:szCs w:val="24"/>
        </w:rPr>
        <w:t xml:space="preserve">2.1.6. </w:t>
      </w:r>
      <w:r w:rsidRPr="0087384A">
        <w:rPr>
          <w:rFonts w:ascii="Times New Roman" w:hAnsi="Times New Roman"/>
          <w:sz w:val="24"/>
          <w:szCs w:val="24"/>
        </w:rPr>
        <w:t>е установено с влязло в сила наказателно постановление или съдебно решение, че при изпълнение на договор за обществена поръчка е нарушил чл. 118, чл. 128, чл. 245 и чл. 301 - 305 от Кодекса на труда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A37DAA" w:rsidRDefault="00A37DAA" w:rsidP="005465E3">
      <w:pPr>
        <w:spacing w:after="0" w:line="240" w:lineRule="auto"/>
        <w:ind w:firstLine="567"/>
        <w:jc w:val="both"/>
        <w:rPr>
          <w:rFonts w:ascii="Times New Roman" w:hAnsi="Times New Roman"/>
          <w:sz w:val="24"/>
          <w:szCs w:val="24"/>
        </w:rPr>
      </w:pPr>
      <w:r w:rsidRPr="0087384A">
        <w:rPr>
          <w:rFonts w:ascii="Times New Roman" w:hAnsi="Times New Roman"/>
          <w:b/>
          <w:sz w:val="24"/>
          <w:szCs w:val="24"/>
        </w:rPr>
        <w:t xml:space="preserve">2.1.7. </w:t>
      </w:r>
      <w:r w:rsidRPr="0087384A">
        <w:rPr>
          <w:rFonts w:ascii="Times New Roman" w:hAnsi="Times New Roman"/>
          <w:sz w:val="24"/>
          <w:szCs w:val="24"/>
        </w:rPr>
        <w:t>е налице конфликт на интереси, който не може да бъде отстранен.</w:t>
      </w:r>
    </w:p>
    <w:p w:rsidR="00A37DAA" w:rsidRPr="0087384A" w:rsidRDefault="00A37DAA" w:rsidP="005465E3">
      <w:pPr>
        <w:spacing w:after="0" w:line="240" w:lineRule="auto"/>
        <w:ind w:firstLine="567"/>
        <w:jc w:val="both"/>
        <w:rPr>
          <w:rFonts w:ascii="Times New Roman" w:hAnsi="Times New Roman"/>
          <w:sz w:val="24"/>
          <w:szCs w:val="24"/>
        </w:rPr>
      </w:pPr>
    </w:p>
    <w:p w:rsidR="00A37DAA" w:rsidRPr="0087384A" w:rsidRDefault="00A37DAA" w:rsidP="005465E3">
      <w:pPr>
        <w:spacing w:after="0" w:line="240" w:lineRule="auto"/>
        <w:ind w:firstLine="540"/>
        <w:jc w:val="both"/>
        <w:rPr>
          <w:rFonts w:ascii="Times New Roman" w:hAnsi="Times New Roman"/>
          <w:b/>
          <w:sz w:val="24"/>
          <w:szCs w:val="24"/>
        </w:rPr>
      </w:pPr>
      <w:r w:rsidRPr="0087384A">
        <w:rPr>
          <w:rFonts w:ascii="Times New Roman" w:hAnsi="Times New Roman"/>
          <w:b/>
          <w:sz w:val="24"/>
          <w:szCs w:val="24"/>
        </w:rPr>
        <w:t>2.2. Не може да участва в процедура за възлагане на обществена поръчка участник:</w:t>
      </w:r>
    </w:p>
    <w:p w:rsidR="00A37DAA" w:rsidRPr="0087384A" w:rsidRDefault="00A37DAA" w:rsidP="005465E3">
      <w:pPr>
        <w:spacing w:after="0" w:line="240" w:lineRule="auto"/>
        <w:ind w:firstLine="540"/>
        <w:jc w:val="both"/>
        <w:rPr>
          <w:rFonts w:ascii="Times New Roman" w:hAnsi="Times New Roman"/>
          <w:sz w:val="24"/>
          <w:szCs w:val="24"/>
        </w:rPr>
      </w:pPr>
      <w:r w:rsidRPr="0087384A">
        <w:rPr>
          <w:rFonts w:ascii="Times New Roman" w:hAnsi="Times New Roman"/>
          <w:b/>
          <w:sz w:val="24"/>
          <w:szCs w:val="24"/>
        </w:rPr>
        <w:t>2.2.1.</w:t>
      </w:r>
      <w:r w:rsidRPr="0087384A">
        <w:rPr>
          <w:rFonts w:ascii="Times New Roman" w:hAnsi="Times New Roman"/>
          <w:sz w:val="24"/>
          <w:szCs w:val="24"/>
        </w:rPr>
        <w:t xml:space="preserve"> който е в открито производство по несъстоятелност, или е сключил извънсъдебно споразумение с кредиторите си по смисъла на чл. 740 от Търговския закон, а в случай че участникът е чуждестранно лице – се намира в подобна процедура съгласно националните закони и подзаконови актове, включително когато неговата дейност е под разпореждане на съда, или участникът е преустановил дейността си.</w:t>
      </w:r>
    </w:p>
    <w:p w:rsidR="00A37DAA" w:rsidRPr="0087384A" w:rsidRDefault="00A37DAA" w:rsidP="005465E3">
      <w:pPr>
        <w:spacing w:after="0" w:line="240" w:lineRule="auto"/>
        <w:ind w:firstLine="540"/>
        <w:jc w:val="both"/>
        <w:rPr>
          <w:rFonts w:ascii="Times New Roman" w:hAnsi="Times New Roman"/>
          <w:sz w:val="24"/>
          <w:szCs w:val="24"/>
        </w:rPr>
      </w:pPr>
      <w:r w:rsidRPr="0087384A">
        <w:rPr>
          <w:rFonts w:ascii="Times New Roman" w:hAnsi="Times New Roman"/>
          <w:b/>
          <w:sz w:val="24"/>
          <w:szCs w:val="24"/>
        </w:rPr>
        <w:t>2.3. Не могат да участват в процедурата за възлагане на настоящата обществена поръчка участници:</w:t>
      </w:r>
    </w:p>
    <w:p w:rsidR="00A37DAA" w:rsidRPr="0087384A" w:rsidRDefault="00A37DAA" w:rsidP="005465E3">
      <w:pPr>
        <w:spacing w:after="0" w:line="240" w:lineRule="auto"/>
        <w:ind w:firstLine="540"/>
        <w:jc w:val="both"/>
        <w:rPr>
          <w:rFonts w:ascii="Times New Roman" w:hAnsi="Times New Roman"/>
          <w:sz w:val="24"/>
          <w:szCs w:val="24"/>
        </w:rPr>
      </w:pPr>
      <w:r w:rsidRPr="0087384A">
        <w:rPr>
          <w:rFonts w:ascii="Times New Roman" w:hAnsi="Times New Roman"/>
          <w:b/>
          <w:sz w:val="24"/>
          <w:szCs w:val="24"/>
        </w:rPr>
        <w:t>2.3.1.</w:t>
      </w:r>
      <w:r w:rsidRPr="0087384A">
        <w:rPr>
          <w:rFonts w:ascii="Times New Roman" w:hAnsi="Times New Roman"/>
          <w:sz w:val="24"/>
          <w:szCs w:val="24"/>
        </w:rPr>
        <w:t xml:space="preserve"> които са дружества, регистрирани в юрисдикции с преференциален данъчен режим и свързаните с тях лица включително и чрез гражданско дружество/консорциум, в което участва дружество, регистрирано в юрисдикция с преференциален данъчен режим;</w:t>
      </w:r>
    </w:p>
    <w:p w:rsidR="00A37DAA" w:rsidRPr="0087384A" w:rsidRDefault="00A37DAA" w:rsidP="005465E3">
      <w:pPr>
        <w:spacing w:after="0" w:line="240" w:lineRule="auto"/>
        <w:ind w:firstLine="540"/>
        <w:jc w:val="both"/>
        <w:rPr>
          <w:rFonts w:ascii="Times New Roman" w:hAnsi="Times New Roman"/>
          <w:sz w:val="24"/>
          <w:szCs w:val="24"/>
        </w:rPr>
      </w:pPr>
      <w:r w:rsidRPr="0087384A">
        <w:rPr>
          <w:rFonts w:ascii="Times New Roman" w:hAnsi="Times New Roman"/>
          <w:b/>
          <w:sz w:val="24"/>
          <w:szCs w:val="24"/>
        </w:rPr>
        <w:t>2.3.2.</w:t>
      </w:r>
      <w:r w:rsidRPr="0087384A">
        <w:rPr>
          <w:rFonts w:ascii="Times New Roman" w:hAnsi="Times New Roman"/>
          <w:sz w:val="24"/>
          <w:szCs w:val="24"/>
        </w:rPr>
        <w:t xml:space="preserve"> свързани лица или свързани предприятия не може да бъдат самостоятелни кандидати или участници в една и съща процедура.</w:t>
      </w:r>
    </w:p>
    <w:p w:rsidR="00A37DAA" w:rsidRPr="0087384A" w:rsidRDefault="00A37DAA" w:rsidP="005465E3">
      <w:pPr>
        <w:spacing w:after="0" w:line="240" w:lineRule="auto"/>
        <w:ind w:firstLine="567"/>
        <w:jc w:val="both"/>
        <w:textAlignment w:val="center"/>
        <w:rPr>
          <w:rFonts w:ascii="Times New Roman" w:hAnsi="Times New Roman"/>
          <w:sz w:val="24"/>
          <w:szCs w:val="24"/>
        </w:rPr>
      </w:pPr>
      <w:r w:rsidRPr="0087384A">
        <w:rPr>
          <w:rFonts w:ascii="Times New Roman" w:hAnsi="Times New Roman"/>
          <w:sz w:val="24"/>
          <w:szCs w:val="24"/>
        </w:rPr>
        <w:t>"Свързани лица" са:</w:t>
      </w:r>
    </w:p>
    <w:p w:rsidR="00A37DAA" w:rsidRPr="0087384A" w:rsidRDefault="00A37DAA" w:rsidP="005465E3">
      <w:pPr>
        <w:spacing w:after="0" w:line="240" w:lineRule="auto"/>
        <w:ind w:firstLine="567"/>
        <w:jc w:val="both"/>
        <w:textAlignment w:val="center"/>
        <w:rPr>
          <w:rFonts w:ascii="Times New Roman" w:hAnsi="Times New Roman"/>
          <w:sz w:val="24"/>
          <w:szCs w:val="24"/>
        </w:rPr>
      </w:pPr>
      <w:r w:rsidRPr="0087384A">
        <w:rPr>
          <w:rFonts w:ascii="Times New Roman" w:hAnsi="Times New Roman"/>
          <w:sz w:val="24"/>
          <w:szCs w:val="24"/>
        </w:rPr>
        <w:t>а) лицата, едното от които контролира другото лице или негово дъщерно дружество;</w:t>
      </w:r>
    </w:p>
    <w:p w:rsidR="00A37DAA" w:rsidRPr="0087384A" w:rsidRDefault="00A37DAA" w:rsidP="005465E3">
      <w:pPr>
        <w:spacing w:after="0" w:line="240" w:lineRule="auto"/>
        <w:ind w:firstLine="567"/>
        <w:jc w:val="both"/>
        <w:textAlignment w:val="center"/>
        <w:rPr>
          <w:rFonts w:ascii="Times New Roman" w:hAnsi="Times New Roman"/>
          <w:sz w:val="24"/>
          <w:szCs w:val="24"/>
        </w:rPr>
      </w:pPr>
      <w:r w:rsidRPr="0087384A">
        <w:rPr>
          <w:rFonts w:ascii="Times New Roman" w:hAnsi="Times New Roman"/>
          <w:sz w:val="24"/>
          <w:szCs w:val="24"/>
        </w:rPr>
        <w:t>б) лицата, чиято дейност се контролира от трето лице;</w:t>
      </w:r>
    </w:p>
    <w:p w:rsidR="00A37DAA" w:rsidRPr="0087384A" w:rsidRDefault="00A37DAA" w:rsidP="005465E3">
      <w:pPr>
        <w:spacing w:after="0" w:line="240" w:lineRule="auto"/>
        <w:ind w:firstLine="567"/>
        <w:jc w:val="both"/>
        <w:textAlignment w:val="center"/>
        <w:rPr>
          <w:rFonts w:ascii="Times New Roman" w:hAnsi="Times New Roman"/>
          <w:sz w:val="24"/>
          <w:szCs w:val="24"/>
        </w:rPr>
      </w:pPr>
      <w:r w:rsidRPr="0087384A">
        <w:rPr>
          <w:rFonts w:ascii="Times New Roman" w:hAnsi="Times New Roman"/>
          <w:sz w:val="24"/>
          <w:szCs w:val="24"/>
        </w:rPr>
        <w:t>в) лицата, които съвместно контролират трето лице;</w:t>
      </w:r>
    </w:p>
    <w:p w:rsidR="00A37DAA" w:rsidRPr="0087384A" w:rsidRDefault="00A37DAA" w:rsidP="005465E3">
      <w:pPr>
        <w:spacing w:after="0" w:line="240" w:lineRule="auto"/>
        <w:ind w:firstLine="567"/>
        <w:jc w:val="both"/>
        <w:textAlignment w:val="center"/>
        <w:rPr>
          <w:rFonts w:ascii="Times New Roman" w:hAnsi="Times New Roman"/>
          <w:sz w:val="24"/>
          <w:szCs w:val="24"/>
        </w:rPr>
      </w:pPr>
      <w:r w:rsidRPr="0087384A">
        <w:rPr>
          <w:rFonts w:ascii="Times New Roman" w:hAnsi="Times New Roman"/>
          <w:sz w:val="24"/>
          <w:szCs w:val="24"/>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A37DAA" w:rsidRPr="0087384A" w:rsidRDefault="00A37DAA" w:rsidP="005465E3">
      <w:pPr>
        <w:spacing w:after="0" w:line="240" w:lineRule="auto"/>
        <w:ind w:firstLine="567"/>
        <w:jc w:val="both"/>
        <w:textAlignment w:val="center"/>
        <w:rPr>
          <w:rFonts w:ascii="Times New Roman" w:hAnsi="Times New Roman"/>
          <w:sz w:val="24"/>
          <w:szCs w:val="24"/>
        </w:rPr>
      </w:pPr>
      <w:r w:rsidRPr="0087384A">
        <w:rPr>
          <w:rFonts w:ascii="Times New Roman" w:hAnsi="Times New Roman"/>
          <w:sz w:val="24"/>
          <w:szCs w:val="24"/>
        </w:rPr>
        <w:t>"Контрол" е налице, когато едно лице:</w:t>
      </w:r>
    </w:p>
    <w:p w:rsidR="00A37DAA" w:rsidRPr="0087384A" w:rsidRDefault="00A37DAA" w:rsidP="005465E3">
      <w:pPr>
        <w:spacing w:after="0" w:line="240" w:lineRule="auto"/>
        <w:ind w:firstLine="567"/>
        <w:jc w:val="both"/>
        <w:textAlignment w:val="center"/>
        <w:rPr>
          <w:rFonts w:ascii="Times New Roman" w:hAnsi="Times New Roman"/>
          <w:sz w:val="24"/>
          <w:szCs w:val="24"/>
        </w:rPr>
      </w:pPr>
      <w:r w:rsidRPr="0087384A">
        <w:rPr>
          <w:rFonts w:ascii="Times New Roman" w:hAnsi="Times New Roman"/>
          <w:sz w:val="24"/>
          <w:szCs w:val="24"/>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A37DAA" w:rsidRPr="0087384A" w:rsidRDefault="00A37DAA" w:rsidP="005465E3">
      <w:pPr>
        <w:spacing w:after="0" w:line="240" w:lineRule="auto"/>
        <w:ind w:firstLine="567"/>
        <w:jc w:val="both"/>
        <w:textAlignment w:val="center"/>
        <w:rPr>
          <w:rFonts w:ascii="Times New Roman" w:hAnsi="Times New Roman"/>
          <w:sz w:val="24"/>
          <w:szCs w:val="24"/>
        </w:rPr>
      </w:pPr>
      <w:r w:rsidRPr="0087384A">
        <w:rPr>
          <w:rFonts w:ascii="Times New Roman" w:hAnsi="Times New Roman"/>
          <w:sz w:val="24"/>
          <w:szCs w:val="24"/>
        </w:rPr>
        <w:t>б) може да определя пряко или непряко повече от половината от членовете на управителния или контролния орган на едно юридическо лице; или</w:t>
      </w:r>
    </w:p>
    <w:p w:rsidR="00A37DAA" w:rsidRPr="0087384A" w:rsidRDefault="00A37DAA" w:rsidP="005465E3">
      <w:pPr>
        <w:spacing w:after="0" w:line="240" w:lineRule="auto"/>
        <w:ind w:firstLine="567"/>
        <w:jc w:val="both"/>
        <w:textAlignment w:val="center"/>
        <w:rPr>
          <w:rFonts w:ascii="Times New Roman" w:hAnsi="Times New Roman"/>
          <w:sz w:val="24"/>
          <w:szCs w:val="24"/>
        </w:rPr>
      </w:pPr>
      <w:r w:rsidRPr="0087384A">
        <w:rPr>
          <w:rFonts w:ascii="Times New Roman" w:hAnsi="Times New Roman"/>
          <w:sz w:val="24"/>
          <w:szCs w:val="24"/>
        </w:rPr>
        <w:t>в) може по друг начин да упражнява решаващо влияние върху вземането на решения във връзка с дейността на юридическо лице.</w:t>
      </w:r>
    </w:p>
    <w:p w:rsidR="00A37DAA" w:rsidRPr="0087384A" w:rsidRDefault="00A37DAA" w:rsidP="005465E3">
      <w:pPr>
        <w:spacing w:after="0" w:line="240" w:lineRule="auto"/>
        <w:ind w:firstLine="540"/>
        <w:jc w:val="both"/>
        <w:rPr>
          <w:rFonts w:ascii="Times New Roman" w:hAnsi="Times New Roman"/>
          <w:i/>
          <w:sz w:val="24"/>
          <w:szCs w:val="24"/>
        </w:rPr>
      </w:pPr>
      <w:r w:rsidRPr="0087384A">
        <w:rPr>
          <w:rFonts w:ascii="Times New Roman" w:hAnsi="Times New Roman"/>
          <w:i/>
          <w:sz w:val="24"/>
          <w:szCs w:val="24"/>
        </w:rPr>
        <w:t>Забележка: т. 2.3.1. не се прилага, когато:</w:t>
      </w:r>
    </w:p>
    <w:p w:rsidR="00A37DAA" w:rsidRPr="0087384A" w:rsidRDefault="00A37DAA" w:rsidP="005465E3">
      <w:pPr>
        <w:spacing w:after="0" w:line="240" w:lineRule="auto"/>
        <w:ind w:firstLine="540"/>
        <w:jc w:val="both"/>
        <w:rPr>
          <w:rFonts w:ascii="Times New Roman" w:hAnsi="Times New Roman"/>
          <w:i/>
          <w:sz w:val="24"/>
          <w:szCs w:val="24"/>
        </w:rPr>
      </w:pPr>
      <w:r w:rsidRPr="0087384A">
        <w:rPr>
          <w:rFonts w:ascii="Times New Roman" w:hAnsi="Times New Roman"/>
          <w:i/>
          <w:sz w:val="24"/>
          <w:szCs w:val="24"/>
        </w:rPr>
        <w:t xml:space="preserve">1. 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в държава - членка на Европейския съюз, или в друга държава - страна по Споразумението за Европейското икономическо пространство, или на пазар, включен в списъка по Кодекса за социално осигуряване, Закона за публичното предлагане на ценни книжа или Закона за дейността на колективните инвестиционни схеми и на други предприятия за колективно инвестиране, и действителните собственици - физически лица, са обявени по реда на съответния специален закон; </w:t>
      </w:r>
    </w:p>
    <w:p w:rsidR="00A37DAA" w:rsidRPr="0087384A" w:rsidRDefault="00A37DAA" w:rsidP="005465E3">
      <w:pPr>
        <w:spacing w:after="0" w:line="240" w:lineRule="auto"/>
        <w:ind w:firstLine="540"/>
        <w:jc w:val="both"/>
        <w:rPr>
          <w:rFonts w:ascii="Times New Roman" w:hAnsi="Times New Roman"/>
          <w:i/>
          <w:sz w:val="24"/>
          <w:szCs w:val="24"/>
        </w:rPr>
      </w:pPr>
      <w:r w:rsidRPr="0087384A">
        <w:rPr>
          <w:rFonts w:ascii="Times New Roman" w:hAnsi="Times New Roman"/>
          <w:i/>
          <w:sz w:val="24"/>
          <w:szCs w:val="24"/>
        </w:rPr>
        <w:t xml:space="preserve">2.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или влязло в сила споразумение за обмен на информация; </w:t>
      </w:r>
    </w:p>
    <w:p w:rsidR="00A37DAA" w:rsidRPr="0087384A" w:rsidRDefault="00A37DAA" w:rsidP="005465E3">
      <w:pPr>
        <w:spacing w:after="0" w:line="240" w:lineRule="auto"/>
        <w:ind w:firstLine="540"/>
        <w:jc w:val="both"/>
        <w:rPr>
          <w:rFonts w:ascii="Times New Roman" w:hAnsi="Times New Roman"/>
          <w:i/>
          <w:sz w:val="24"/>
          <w:szCs w:val="24"/>
        </w:rPr>
      </w:pPr>
      <w:r w:rsidRPr="0087384A">
        <w:rPr>
          <w:rFonts w:ascii="Times New Roman" w:hAnsi="Times New Roman"/>
          <w:i/>
          <w:sz w:val="24"/>
          <w:szCs w:val="24"/>
        </w:rPr>
        <w:t xml:space="preserve">3. 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известни или се търгува на регулиран пазар в държава - членка на Европейския съюз, или в друга държава - страна по Споразумението за Европейското икономическо пространство; </w:t>
      </w:r>
    </w:p>
    <w:p w:rsidR="00A37DAA" w:rsidRDefault="00A37DAA" w:rsidP="005465E3">
      <w:pPr>
        <w:spacing w:after="0" w:line="240" w:lineRule="auto"/>
        <w:ind w:firstLine="540"/>
        <w:jc w:val="both"/>
        <w:rPr>
          <w:rFonts w:ascii="Times New Roman" w:hAnsi="Times New Roman"/>
          <w:i/>
          <w:sz w:val="24"/>
          <w:szCs w:val="24"/>
        </w:rPr>
      </w:pPr>
      <w:r w:rsidRPr="0087384A">
        <w:rPr>
          <w:rFonts w:ascii="Times New Roman" w:hAnsi="Times New Roman"/>
          <w:i/>
          <w:sz w:val="24"/>
          <w:szCs w:val="24"/>
        </w:rPr>
        <w:t>4. 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w:t>
      </w:r>
    </w:p>
    <w:p w:rsidR="00A37DAA" w:rsidRPr="0087384A" w:rsidRDefault="00A37DAA" w:rsidP="005465E3">
      <w:pPr>
        <w:spacing w:after="0" w:line="240" w:lineRule="auto"/>
        <w:ind w:firstLine="540"/>
        <w:jc w:val="both"/>
        <w:rPr>
          <w:rFonts w:ascii="Times New Roman" w:hAnsi="Times New Roman"/>
          <w:sz w:val="24"/>
          <w:szCs w:val="24"/>
        </w:rPr>
      </w:pPr>
    </w:p>
    <w:p w:rsidR="00A37DAA" w:rsidRPr="0087384A" w:rsidRDefault="00A37DAA" w:rsidP="005465E3">
      <w:pPr>
        <w:spacing w:after="0" w:line="240" w:lineRule="auto"/>
        <w:ind w:firstLine="540"/>
        <w:jc w:val="both"/>
        <w:rPr>
          <w:rFonts w:ascii="Times New Roman" w:hAnsi="Times New Roman"/>
          <w:sz w:val="24"/>
          <w:szCs w:val="24"/>
        </w:rPr>
      </w:pPr>
      <w:r w:rsidRPr="0087384A">
        <w:rPr>
          <w:rFonts w:ascii="Times New Roman" w:hAnsi="Times New Roman"/>
          <w:b/>
          <w:sz w:val="24"/>
          <w:szCs w:val="24"/>
        </w:rPr>
        <w:t>2.4.</w:t>
      </w:r>
      <w:r w:rsidRPr="0087384A">
        <w:rPr>
          <w:rFonts w:ascii="Times New Roman" w:hAnsi="Times New Roman"/>
          <w:sz w:val="24"/>
          <w:szCs w:val="24"/>
        </w:rPr>
        <w:t xml:space="preserve"> Лицата чл. 54, ал. 2 и чл. 55, ал. 3 от ЗОП са:</w:t>
      </w:r>
    </w:p>
    <w:p w:rsidR="00A37DAA" w:rsidRPr="0087384A" w:rsidRDefault="00A37DAA" w:rsidP="00286160">
      <w:pPr>
        <w:pStyle w:val="BodyText3"/>
        <w:numPr>
          <w:ilvl w:val="8"/>
          <w:numId w:val="10"/>
        </w:numPr>
        <w:shd w:val="clear" w:color="auto" w:fill="auto"/>
        <w:tabs>
          <w:tab w:val="left" w:pos="1094"/>
        </w:tabs>
        <w:spacing w:after="0" w:line="240" w:lineRule="auto"/>
        <w:ind w:left="23" w:firstLine="578"/>
        <w:jc w:val="both"/>
        <w:rPr>
          <w:sz w:val="24"/>
          <w:szCs w:val="24"/>
          <w:lang w:val="bg-BG"/>
        </w:rPr>
      </w:pPr>
      <w:r w:rsidRPr="0087384A">
        <w:rPr>
          <w:sz w:val="24"/>
          <w:szCs w:val="24"/>
          <w:lang w:val="bg-BG"/>
        </w:rPr>
        <w:t>лицата, които представляват участника или кандидата;</w:t>
      </w:r>
    </w:p>
    <w:p w:rsidR="00A37DAA" w:rsidRPr="0087384A" w:rsidRDefault="00A37DAA" w:rsidP="00286160">
      <w:pPr>
        <w:pStyle w:val="BodyText3"/>
        <w:numPr>
          <w:ilvl w:val="8"/>
          <w:numId w:val="10"/>
        </w:numPr>
        <w:shd w:val="clear" w:color="auto" w:fill="auto"/>
        <w:tabs>
          <w:tab w:val="left" w:pos="1119"/>
        </w:tabs>
        <w:spacing w:after="0" w:line="240" w:lineRule="auto"/>
        <w:ind w:left="23" w:right="40" w:firstLine="578"/>
        <w:jc w:val="both"/>
        <w:rPr>
          <w:sz w:val="24"/>
          <w:szCs w:val="24"/>
          <w:lang w:val="bg-BG"/>
        </w:rPr>
      </w:pPr>
      <w:r w:rsidRPr="0087384A">
        <w:rPr>
          <w:sz w:val="24"/>
          <w:szCs w:val="24"/>
          <w:lang w:val="bg-BG"/>
        </w:rPr>
        <w:t>лицата, които са членове на управителни и надзорни органи на участника или кандидата;</w:t>
      </w:r>
    </w:p>
    <w:p w:rsidR="00A37DAA" w:rsidRPr="0087384A" w:rsidRDefault="00A37DAA" w:rsidP="00286160">
      <w:pPr>
        <w:pStyle w:val="BodyText3"/>
        <w:numPr>
          <w:ilvl w:val="8"/>
          <w:numId w:val="10"/>
        </w:numPr>
        <w:shd w:val="clear" w:color="auto" w:fill="auto"/>
        <w:tabs>
          <w:tab w:val="left" w:pos="1119"/>
        </w:tabs>
        <w:spacing w:after="0" w:line="240" w:lineRule="auto"/>
        <w:ind w:left="23" w:right="40" w:firstLine="578"/>
        <w:jc w:val="both"/>
        <w:rPr>
          <w:sz w:val="24"/>
          <w:szCs w:val="24"/>
          <w:lang w:val="bg-BG"/>
        </w:rPr>
      </w:pPr>
      <w:r w:rsidRPr="0087384A">
        <w:rPr>
          <w:sz w:val="24"/>
          <w:szCs w:val="24"/>
          <w:lang w:val="bg-BG"/>
        </w:rPr>
        <w:t>други лица със статут, който им позволява да влияят пряко върху дейността на предприятието по начин, еквивалентен на този, валиден за представляващите го лица, членовете на управителните или надзорните органи.</w:t>
      </w:r>
    </w:p>
    <w:p w:rsidR="00A37DAA" w:rsidRPr="0087384A" w:rsidRDefault="00A37DAA" w:rsidP="005465E3">
      <w:pPr>
        <w:spacing w:after="0" w:line="240" w:lineRule="auto"/>
        <w:ind w:firstLine="540"/>
        <w:jc w:val="both"/>
        <w:rPr>
          <w:rFonts w:ascii="Times New Roman" w:hAnsi="Times New Roman"/>
          <w:sz w:val="24"/>
          <w:szCs w:val="24"/>
        </w:rPr>
      </w:pPr>
      <w:r w:rsidRPr="0087384A">
        <w:rPr>
          <w:rFonts w:ascii="Times New Roman" w:hAnsi="Times New Roman"/>
          <w:sz w:val="24"/>
          <w:szCs w:val="24"/>
        </w:rPr>
        <w:t>Лицата по т. 1 и т. 2 са, както следва:</w:t>
      </w:r>
    </w:p>
    <w:p w:rsidR="00A37DAA" w:rsidRPr="0087384A" w:rsidRDefault="00A37DAA" w:rsidP="005465E3">
      <w:pPr>
        <w:spacing w:after="0" w:line="240" w:lineRule="auto"/>
        <w:ind w:firstLine="540"/>
        <w:jc w:val="both"/>
        <w:rPr>
          <w:rFonts w:ascii="Times New Roman" w:hAnsi="Times New Roman"/>
          <w:sz w:val="24"/>
          <w:szCs w:val="24"/>
        </w:rPr>
      </w:pPr>
      <w:r w:rsidRPr="0087384A">
        <w:rPr>
          <w:rFonts w:ascii="Times New Roman" w:hAnsi="Times New Roman"/>
          <w:sz w:val="24"/>
          <w:szCs w:val="24"/>
        </w:rPr>
        <w:t>а) при събирателно дружество – за лицата по чл. 84, ал. 1 и чл. 89, ал. 1 от Търговския закон;</w:t>
      </w:r>
    </w:p>
    <w:p w:rsidR="00A37DAA" w:rsidRPr="0087384A" w:rsidRDefault="00A37DAA" w:rsidP="005465E3">
      <w:pPr>
        <w:spacing w:after="0" w:line="240" w:lineRule="auto"/>
        <w:ind w:firstLine="540"/>
        <w:jc w:val="both"/>
        <w:rPr>
          <w:rFonts w:ascii="Times New Roman" w:hAnsi="Times New Roman"/>
          <w:sz w:val="24"/>
          <w:szCs w:val="24"/>
        </w:rPr>
      </w:pPr>
      <w:r w:rsidRPr="0087384A">
        <w:rPr>
          <w:rFonts w:ascii="Times New Roman" w:hAnsi="Times New Roman"/>
          <w:sz w:val="24"/>
          <w:szCs w:val="24"/>
        </w:rPr>
        <w:t>б) при командитно дружество – за лицата по чл. 105 от Търговския закон, без ограничено отговорните съдружници;</w:t>
      </w:r>
    </w:p>
    <w:p w:rsidR="00A37DAA" w:rsidRPr="0087384A" w:rsidRDefault="00A37DAA" w:rsidP="005465E3">
      <w:pPr>
        <w:spacing w:after="0" w:line="240" w:lineRule="auto"/>
        <w:ind w:firstLine="540"/>
        <w:jc w:val="both"/>
        <w:rPr>
          <w:rFonts w:ascii="Times New Roman" w:hAnsi="Times New Roman"/>
          <w:sz w:val="24"/>
          <w:szCs w:val="24"/>
        </w:rPr>
      </w:pPr>
      <w:r w:rsidRPr="0087384A">
        <w:rPr>
          <w:rFonts w:ascii="Times New Roman" w:hAnsi="Times New Roman"/>
          <w:sz w:val="24"/>
          <w:szCs w:val="24"/>
        </w:rPr>
        <w:t>в) при дружество с ограничена отговорност – за лицата по ал. 141, ал. 2 от Търговския закон, а при еднолично дружество с ограничена отговорност – за лицата по чл. 147, ал. 1 от Търговския закон;</w:t>
      </w:r>
    </w:p>
    <w:p w:rsidR="00A37DAA" w:rsidRPr="0087384A" w:rsidRDefault="00A37DAA" w:rsidP="005465E3">
      <w:pPr>
        <w:spacing w:after="0" w:line="240" w:lineRule="auto"/>
        <w:ind w:firstLine="540"/>
        <w:jc w:val="both"/>
        <w:rPr>
          <w:rFonts w:ascii="Times New Roman" w:hAnsi="Times New Roman"/>
          <w:sz w:val="24"/>
          <w:szCs w:val="24"/>
        </w:rPr>
      </w:pPr>
      <w:r w:rsidRPr="0087384A">
        <w:rPr>
          <w:rFonts w:ascii="Times New Roman" w:hAnsi="Times New Roman"/>
          <w:sz w:val="24"/>
          <w:szCs w:val="24"/>
        </w:rPr>
        <w:t>г) при акционерно дружество – за овластените лица по чл. 235, ал. 2 от Търговския закон, а при липса на овластяване – за лицата по чл. 235, ал. 1 от Търговския закон;</w:t>
      </w:r>
    </w:p>
    <w:p w:rsidR="00A37DAA" w:rsidRPr="0087384A" w:rsidRDefault="00A37DAA" w:rsidP="005465E3">
      <w:pPr>
        <w:spacing w:after="0" w:line="240" w:lineRule="auto"/>
        <w:ind w:firstLine="540"/>
        <w:jc w:val="both"/>
        <w:rPr>
          <w:rFonts w:ascii="Times New Roman" w:hAnsi="Times New Roman"/>
          <w:sz w:val="24"/>
          <w:szCs w:val="24"/>
        </w:rPr>
      </w:pPr>
      <w:r w:rsidRPr="0087384A">
        <w:rPr>
          <w:rFonts w:ascii="Times New Roman" w:hAnsi="Times New Roman"/>
          <w:sz w:val="24"/>
          <w:szCs w:val="24"/>
        </w:rPr>
        <w:t>д) при командитно дружество с акции – за лицата по чл. 256 във връзка с чл. 244, ал. 4 от Търговския закон;</w:t>
      </w:r>
    </w:p>
    <w:p w:rsidR="00A37DAA" w:rsidRPr="0087384A" w:rsidRDefault="00A37DAA" w:rsidP="005465E3">
      <w:pPr>
        <w:spacing w:after="0" w:line="240" w:lineRule="auto"/>
        <w:ind w:firstLine="540"/>
        <w:jc w:val="both"/>
        <w:rPr>
          <w:rFonts w:ascii="Times New Roman" w:hAnsi="Times New Roman"/>
          <w:sz w:val="24"/>
          <w:szCs w:val="24"/>
        </w:rPr>
      </w:pPr>
      <w:r w:rsidRPr="0087384A">
        <w:rPr>
          <w:rFonts w:ascii="Times New Roman" w:hAnsi="Times New Roman"/>
          <w:sz w:val="24"/>
          <w:szCs w:val="24"/>
        </w:rPr>
        <w:t>е) при едноличен търговец – за физическото лице – търговец;</w:t>
      </w:r>
    </w:p>
    <w:p w:rsidR="00A37DAA" w:rsidRPr="0087384A" w:rsidRDefault="00A37DAA" w:rsidP="005465E3">
      <w:pPr>
        <w:pStyle w:val="BodyText3"/>
        <w:shd w:val="clear" w:color="auto" w:fill="auto"/>
        <w:tabs>
          <w:tab w:val="left" w:pos="874"/>
        </w:tabs>
        <w:spacing w:after="0" w:line="240" w:lineRule="auto"/>
        <w:ind w:right="40" w:firstLine="600"/>
        <w:jc w:val="both"/>
        <w:rPr>
          <w:sz w:val="24"/>
          <w:szCs w:val="24"/>
          <w:lang w:val="bg-BG"/>
        </w:rPr>
      </w:pPr>
      <w:r w:rsidRPr="0087384A">
        <w:rPr>
          <w:sz w:val="24"/>
          <w:szCs w:val="24"/>
          <w:lang w:val="bg-BG"/>
        </w:rPr>
        <w:t>ж)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rsidR="00A37DAA" w:rsidRPr="0087384A" w:rsidRDefault="00A37DAA" w:rsidP="005465E3">
      <w:pPr>
        <w:spacing w:after="0" w:line="240" w:lineRule="auto"/>
        <w:ind w:firstLine="540"/>
        <w:jc w:val="both"/>
        <w:rPr>
          <w:rFonts w:ascii="Times New Roman" w:hAnsi="Times New Roman"/>
          <w:sz w:val="24"/>
          <w:szCs w:val="24"/>
        </w:rPr>
      </w:pPr>
      <w:r w:rsidRPr="0087384A">
        <w:rPr>
          <w:rFonts w:ascii="Times New Roman" w:hAnsi="Times New Roman"/>
          <w:sz w:val="24"/>
          <w:szCs w:val="24"/>
        </w:rPr>
        <w:t xml:space="preserve">з) в случаите по б. „а” – „ж” и за прокуристите, когато има такива; </w:t>
      </w:r>
    </w:p>
    <w:p w:rsidR="00A37DAA" w:rsidRPr="0087384A" w:rsidRDefault="00A37DAA" w:rsidP="005465E3">
      <w:pPr>
        <w:pStyle w:val="BodyText3"/>
        <w:shd w:val="clear" w:color="auto" w:fill="auto"/>
        <w:tabs>
          <w:tab w:val="left" w:pos="942"/>
        </w:tabs>
        <w:spacing w:after="0" w:line="240" w:lineRule="auto"/>
        <w:ind w:right="40" w:firstLine="601"/>
        <w:jc w:val="both"/>
        <w:rPr>
          <w:sz w:val="24"/>
          <w:szCs w:val="24"/>
          <w:lang w:val="bg-BG"/>
        </w:rPr>
      </w:pPr>
      <w:r w:rsidRPr="0087384A">
        <w:rPr>
          <w:sz w:val="24"/>
          <w:szCs w:val="24"/>
          <w:lang w:val="bg-BG"/>
        </w:rPr>
        <w:t>и) в останалите случаи, включително за чуждестранните лица - лицата, които представляват, управляват и контролират кандидата или участника съгласно законодателството на държавата, в която са установени.</w:t>
      </w:r>
    </w:p>
    <w:p w:rsidR="00A37DAA" w:rsidRDefault="00A37DAA" w:rsidP="005465E3">
      <w:pPr>
        <w:spacing w:after="0" w:line="240" w:lineRule="auto"/>
        <w:ind w:firstLine="540"/>
        <w:jc w:val="both"/>
        <w:rPr>
          <w:rFonts w:ascii="Times New Roman" w:hAnsi="Times New Roman"/>
          <w:sz w:val="24"/>
          <w:szCs w:val="24"/>
        </w:rPr>
      </w:pPr>
      <w:r w:rsidRPr="0087384A">
        <w:rPr>
          <w:rFonts w:ascii="Times New Roman" w:hAnsi="Times New Roman"/>
          <w:sz w:val="24"/>
          <w:szCs w:val="24"/>
        </w:rPr>
        <w:t>В случаите по б. „ж“ когато лицето има повече от един прокурист, декларацията се подава само от прокуриста, в чиято представителна власт е включена територията на Република България, съответно територията на държавата, в която се провежда процедурата при възложител по чл. 5, ал. 2, т. 15 от ЗОП.</w:t>
      </w:r>
    </w:p>
    <w:p w:rsidR="00A37DAA" w:rsidRPr="0087384A" w:rsidRDefault="00A37DAA" w:rsidP="005465E3">
      <w:pPr>
        <w:spacing w:after="0" w:line="240" w:lineRule="auto"/>
        <w:ind w:firstLine="540"/>
        <w:jc w:val="both"/>
        <w:rPr>
          <w:rFonts w:ascii="Times New Roman" w:hAnsi="Times New Roman"/>
          <w:sz w:val="24"/>
          <w:szCs w:val="24"/>
        </w:rPr>
      </w:pPr>
    </w:p>
    <w:p w:rsidR="00A37DAA" w:rsidRDefault="00A37DAA" w:rsidP="005465E3">
      <w:pPr>
        <w:spacing w:after="0" w:line="240" w:lineRule="auto"/>
        <w:ind w:firstLine="540"/>
        <w:jc w:val="both"/>
        <w:rPr>
          <w:rFonts w:ascii="Times New Roman" w:hAnsi="Times New Roman"/>
          <w:sz w:val="24"/>
          <w:szCs w:val="24"/>
        </w:rPr>
      </w:pPr>
      <w:r w:rsidRPr="0087384A">
        <w:rPr>
          <w:rFonts w:ascii="Times New Roman" w:hAnsi="Times New Roman"/>
          <w:b/>
          <w:sz w:val="24"/>
          <w:szCs w:val="24"/>
        </w:rPr>
        <w:t>2.5.</w:t>
      </w:r>
      <w:r w:rsidRPr="0087384A">
        <w:rPr>
          <w:rFonts w:ascii="Times New Roman" w:hAnsi="Times New Roman"/>
          <w:sz w:val="24"/>
          <w:szCs w:val="24"/>
        </w:rPr>
        <w:t xml:space="preserve"> Когато участникът предвижда участието на подизпълнители при изпълнение на поръчката или ще ползва ресурсите на трети лица, посочените по горе изисквания се прилагат и по отношение на подизпълнителите и на третите лица. </w:t>
      </w:r>
    </w:p>
    <w:p w:rsidR="00A37DAA" w:rsidRPr="0087384A" w:rsidRDefault="00A37DAA" w:rsidP="005465E3">
      <w:pPr>
        <w:spacing w:after="0" w:line="240" w:lineRule="auto"/>
        <w:ind w:firstLine="540"/>
        <w:jc w:val="both"/>
        <w:rPr>
          <w:rFonts w:ascii="Times New Roman" w:hAnsi="Times New Roman"/>
          <w:sz w:val="24"/>
          <w:szCs w:val="24"/>
        </w:rPr>
      </w:pPr>
    </w:p>
    <w:p w:rsidR="00A37DAA" w:rsidRDefault="00A37DAA" w:rsidP="005465E3">
      <w:pPr>
        <w:shd w:val="clear" w:color="auto" w:fill="FFFFFF"/>
        <w:spacing w:after="0" w:line="240" w:lineRule="auto"/>
        <w:ind w:firstLine="567"/>
        <w:jc w:val="both"/>
        <w:rPr>
          <w:rFonts w:ascii="Times New Roman" w:hAnsi="Times New Roman"/>
          <w:sz w:val="24"/>
          <w:szCs w:val="24"/>
        </w:rPr>
      </w:pPr>
      <w:r w:rsidRPr="0087384A">
        <w:rPr>
          <w:rFonts w:ascii="Times New Roman" w:hAnsi="Times New Roman"/>
          <w:b/>
          <w:sz w:val="24"/>
          <w:szCs w:val="24"/>
        </w:rPr>
        <w:t>2.6.</w:t>
      </w:r>
      <w:r w:rsidRPr="0087384A">
        <w:rPr>
          <w:rFonts w:ascii="Times New Roman" w:hAnsi="Times New Roman"/>
          <w:sz w:val="24"/>
          <w:szCs w:val="24"/>
        </w:rPr>
        <w:t xml:space="preserve"> При подаване на офертата участникът удостоверява липсата на обстоятелствата по  чл. 54, ал. 1 от ЗОП и посочените в обявлението обстоятелства по чл. 55, ал. 1 от ЗОП чрез представяне на единен европейски документ за обществени поръчки (ЕЕДОП). В ЕЕДОП се представят данни относно публичните регистри,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w:t>
      </w:r>
    </w:p>
    <w:p w:rsidR="00A37DAA" w:rsidRPr="0087384A" w:rsidRDefault="00A37DAA" w:rsidP="005465E3">
      <w:pPr>
        <w:shd w:val="clear" w:color="auto" w:fill="FFFFFF"/>
        <w:spacing w:after="0" w:line="240" w:lineRule="auto"/>
        <w:ind w:firstLine="567"/>
        <w:jc w:val="both"/>
        <w:rPr>
          <w:rFonts w:ascii="Times New Roman" w:hAnsi="Times New Roman"/>
          <w:sz w:val="24"/>
          <w:szCs w:val="24"/>
        </w:rPr>
      </w:pPr>
    </w:p>
    <w:p w:rsidR="00A37DAA" w:rsidRDefault="00A37DAA" w:rsidP="005465E3">
      <w:pPr>
        <w:shd w:val="clear" w:color="auto" w:fill="FFFFFF"/>
        <w:spacing w:after="0" w:line="240" w:lineRule="auto"/>
        <w:ind w:firstLine="567"/>
        <w:jc w:val="both"/>
        <w:rPr>
          <w:rFonts w:ascii="Times New Roman" w:hAnsi="Times New Roman"/>
          <w:sz w:val="24"/>
          <w:szCs w:val="24"/>
        </w:rPr>
      </w:pPr>
      <w:r w:rsidRPr="0087384A">
        <w:rPr>
          <w:rFonts w:ascii="Times New Roman" w:hAnsi="Times New Roman"/>
          <w:b/>
          <w:sz w:val="24"/>
          <w:szCs w:val="24"/>
        </w:rPr>
        <w:t>2.7.</w:t>
      </w:r>
      <w:r w:rsidRPr="0087384A">
        <w:rPr>
          <w:rFonts w:ascii="Times New Roman" w:hAnsi="Times New Roman"/>
          <w:sz w:val="24"/>
          <w:szCs w:val="24"/>
        </w:rPr>
        <w:t xml:space="preserve"> Когато за участник е налице някое от основанията по чл. 54, ал. 1 ЗОП или посочените от възложителя основания по чл. 55, ал. 1 ЗОП и преди подаването на офертата той е предприел мерки за доказване на надеждност по чл. 56 от ЗОП, тези мерки се описват в ЕЕДОП.</w:t>
      </w:r>
    </w:p>
    <w:p w:rsidR="00A37DAA" w:rsidRPr="0087384A" w:rsidRDefault="00A37DAA" w:rsidP="005465E3">
      <w:pPr>
        <w:shd w:val="clear" w:color="auto" w:fill="FFFFFF"/>
        <w:spacing w:after="0" w:line="240" w:lineRule="auto"/>
        <w:ind w:firstLine="567"/>
        <w:jc w:val="both"/>
        <w:rPr>
          <w:rFonts w:ascii="Times New Roman" w:hAnsi="Times New Roman"/>
          <w:sz w:val="24"/>
          <w:szCs w:val="24"/>
        </w:rPr>
      </w:pPr>
    </w:p>
    <w:p w:rsidR="00A37DAA" w:rsidRPr="0087384A" w:rsidRDefault="00A37DAA" w:rsidP="005465E3">
      <w:pPr>
        <w:pStyle w:val="BodyText3"/>
        <w:shd w:val="clear" w:color="auto" w:fill="auto"/>
        <w:spacing w:after="0" w:line="240" w:lineRule="auto"/>
        <w:ind w:left="23" w:right="23" w:firstLine="578"/>
        <w:jc w:val="both"/>
        <w:rPr>
          <w:sz w:val="24"/>
          <w:szCs w:val="24"/>
          <w:lang w:val="bg-BG"/>
        </w:rPr>
      </w:pPr>
      <w:r w:rsidRPr="0087384A">
        <w:rPr>
          <w:b/>
          <w:sz w:val="24"/>
          <w:szCs w:val="24"/>
          <w:lang w:val="bg-BG"/>
        </w:rPr>
        <w:t xml:space="preserve">2.8. </w:t>
      </w:r>
      <w:r w:rsidRPr="0087384A">
        <w:rPr>
          <w:sz w:val="24"/>
          <w:szCs w:val="24"/>
          <w:lang w:val="bg-BG"/>
        </w:rPr>
        <w:t>Когато изискванията по чл. 54, ал. 1, т. 1, 2 и 7 и чл. 55, ал. 1, т. 5 от ЗОП се отнасят за повече от едно лице, всички лица подписват един и същ ЕЕДОП. Когато е налице необходимост от защита на личните данни или при различие в обстоятелствата, свързани с личното състояние, информацията относно изискванията по чл. 54. ал. 1, т 1,2 и 7 и чл. 55. ал. 1, т. 5 от ЗОП се попълва в отделен ЕЕДОП за всяко или за някои от лицата.</w:t>
      </w:r>
    </w:p>
    <w:p w:rsidR="00A37DAA" w:rsidRDefault="00A37DAA" w:rsidP="005465E3">
      <w:pPr>
        <w:pStyle w:val="BodyText3"/>
        <w:shd w:val="clear" w:color="auto" w:fill="auto"/>
        <w:spacing w:after="0" w:line="240" w:lineRule="auto"/>
        <w:ind w:left="23" w:right="23" w:firstLine="578"/>
        <w:jc w:val="both"/>
        <w:rPr>
          <w:sz w:val="24"/>
          <w:szCs w:val="24"/>
          <w:lang w:val="bg-BG"/>
        </w:rPr>
      </w:pPr>
      <w:r w:rsidRPr="0087384A">
        <w:rPr>
          <w:sz w:val="24"/>
          <w:szCs w:val="24"/>
          <w:lang w:val="bg-BG"/>
        </w:rPr>
        <w:t>В случаите по т. 2.9., когато се подава повече от един ЕЕДОП, обстоятелствата, свързани критериите за подбор се съдържат само в ЕЕДОП, подписан от лице, което може самостоятелно да представлява съответния стопански субект.</w:t>
      </w:r>
    </w:p>
    <w:p w:rsidR="00A37DAA" w:rsidRPr="0087384A" w:rsidRDefault="00A37DAA" w:rsidP="005465E3">
      <w:pPr>
        <w:pStyle w:val="BodyText3"/>
        <w:shd w:val="clear" w:color="auto" w:fill="auto"/>
        <w:spacing w:after="0" w:line="240" w:lineRule="auto"/>
        <w:ind w:left="23" w:right="23" w:firstLine="578"/>
        <w:jc w:val="both"/>
        <w:rPr>
          <w:sz w:val="24"/>
          <w:szCs w:val="24"/>
          <w:lang w:val="bg-BG"/>
        </w:rPr>
      </w:pPr>
    </w:p>
    <w:p w:rsidR="00A37DAA" w:rsidRPr="0087384A" w:rsidRDefault="00A37DAA" w:rsidP="005465E3">
      <w:pPr>
        <w:spacing w:after="0" w:line="240" w:lineRule="auto"/>
        <w:ind w:firstLine="567"/>
        <w:jc w:val="both"/>
        <w:rPr>
          <w:rFonts w:ascii="Times New Roman" w:hAnsi="Times New Roman"/>
          <w:sz w:val="24"/>
          <w:szCs w:val="24"/>
        </w:rPr>
      </w:pPr>
      <w:r w:rsidRPr="0087384A">
        <w:rPr>
          <w:rFonts w:ascii="Times New Roman" w:hAnsi="Times New Roman"/>
          <w:b/>
          <w:sz w:val="24"/>
          <w:szCs w:val="24"/>
        </w:rPr>
        <w:t>2.9.</w:t>
      </w:r>
      <w:r w:rsidRPr="0087384A">
        <w:rPr>
          <w:rFonts w:ascii="Times New Roman" w:hAnsi="Times New Roman"/>
          <w:sz w:val="24"/>
          <w:szCs w:val="24"/>
        </w:rPr>
        <w:t xml:space="preserve"> В случай, че участникът е обединение (или консорциум), което не е регистрирано като самостоятелно юридическо лице:</w:t>
      </w:r>
    </w:p>
    <w:p w:rsidR="00A37DAA" w:rsidRPr="0087384A" w:rsidRDefault="00A37DAA" w:rsidP="005465E3">
      <w:pPr>
        <w:spacing w:after="0" w:line="240" w:lineRule="auto"/>
        <w:ind w:firstLine="567"/>
        <w:jc w:val="both"/>
        <w:rPr>
          <w:rFonts w:ascii="Times New Roman" w:hAnsi="Times New Roman"/>
          <w:sz w:val="24"/>
          <w:szCs w:val="24"/>
        </w:rPr>
      </w:pPr>
      <w:r w:rsidRPr="0087384A">
        <w:rPr>
          <w:rFonts w:ascii="Times New Roman" w:hAnsi="Times New Roman"/>
          <w:b/>
          <w:sz w:val="24"/>
          <w:szCs w:val="24"/>
        </w:rPr>
        <w:t>2.9.1.</w:t>
      </w:r>
      <w:r w:rsidRPr="0087384A">
        <w:rPr>
          <w:rFonts w:ascii="Times New Roman" w:hAnsi="Times New Roman"/>
          <w:sz w:val="24"/>
          <w:szCs w:val="24"/>
        </w:rPr>
        <w:t xml:space="preserve"> ЕЕДОП се представя за всяко физическо и/или юридическо лице, включено в състава на обединението.</w:t>
      </w:r>
    </w:p>
    <w:p w:rsidR="00A37DAA" w:rsidRPr="0087384A" w:rsidRDefault="00A37DAA" w:rsidP="005465E3">
      <w:pPr>
        <w:spacing w:after="0" w:line="240" w:lineRule="auto"/>
        <w:ind w:firstLine="540"/>
        <w:jc w:val="both"/>
        <w:rPr>
          <w:rFonts w:ascii="Times New Roman" w:hAnsi="Times New Roman"/>
          <w:sz w:val="24"/>
          <w:szCs w:val="24"/>
        </w:rPr>
      </w:pPr>
      <w:r w:rsidRPr="0087384A">
        <w:rPr>
          <w:rFonts w:ascii="Times New Roman" w:hAnsi="Times New Roman"/>
          <w:b/>
          <w:sz w:val="24"/>
          <w:szCs w:val="24"/>
        </w:rPr>
        <w:t>2.9.2.</w:t>
      </w:r>
      <w:r w:rsidRPr="0087384A">
        <w:rPr>
          <w:rFonts w:ascii="Times New Roman" w:hAnsi="Times New Roman"/>
          <w:sz w:val="24"/>
          <w:szCs w:val="24"/>
        </w:rPr>
        <w:t xml:space="preserve"> Декларацията по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се представя за всяко физическо или юридическо лице, включено в обединението.</w:t>
      </w:r>
    </w:p>
    <w:p w:rsidR="00A37DAA" w:rsidRDefault="00A37DAA" w:rsidP="005465E3">
      <w:pPr>
        <w:spacing w:after="0" w:line="240" w:lineRule="auto"/>
        <w:jc w:val="both"/>
        <w:rPr>
          <w:rFonts w:ascii="Times New Roman" w:hAnsi="Times New Roman"/>
          <w:sz w:val="24"/>
          <w:szCs w:val="24"/>
        </w:rPr>
      </w:pPr>
      <w:r w:rsidRPr="0087384A">
        <w:rPr>
          <w:rFonts w:ascii="Times New Roman" w:hAnsi="Times New Roman"/>
          <w:b/>
          <w:sz w:val="24"/>
          <w:szCs w:val="24"/>
        </w:rPr>
        <w:t xml:space="preserve">2.10. </w:t>
      </w:r>
      <w:r w:rsidRPr="0087384A">
        <w:rPr>
          <w:rFonts w:ascii="Times New Roman" w:hAnsi="Times New Roman"/>
          <w:sz w:val="24"/>
          <w:szCs w:val="24"/>
        </w:rPr>
        <w:t>В случай, че участникът предвижда участието на подизпълнители при изпълнение на поръчката или ще ползва ресурсите на трети лица ЕЕДОП се представя от всеки един от тях.</w:t>
      </w:r>
    </w:p>
    <w:p w:rsidR="00A37DAA" w:rsidRDefault="00A37DAA" w:rsidP="005465E3">
      <w:pPr>
        <w:spacing w:after="0" w:line="240" w:lineRule="auto"/>
        <w:jc w:val="both"/>
        <w:rPr>
          <w:rFonts w:ascii="Times New Roman" w:hAnsi="Times New Roman"/>
          <w:sz w:val="24"/>
          <w:szCs w:val="24"/>
        </w:rPr>
      </w:pPr>
    </w:p>
    <w:p w:rsidR="00A37DAA" w:rsidRPr="00E02BD6" w:rsidRDefault="00A37DAA" w:rsidP="00BC296F">
      <w:pPr>
        <w:rPr>
          <w:rFonts w:ascii="Times New Roman" w:hAnsi="Times New Roman"/>
          <w:b/>
          <w:color w:val="000000"/>
          <w:sz w:val="24"/>
          <w:szCs w:val="24"/>
        </w:rPr>
      </w:pPr>
      <w:r>
        <w:rPr>
          <w:rFonts w:ascii="Times New Roman" w:hAnsi="Times New Roman"/>
          <w:b/>
          <w:color w:val="000000"/>
          <w:sz w:val="24"/>
          <w:szCs w:val="24"/>
          <w:lang w:val="en-GB"/>
        </w:rPr>
        <w:t>3. K</w:t>
      </w:r>
      <w:r w:rsidRPr="00E02BD6">
        <w:rPr>
          <w:rFonts w:ascii="Times New Roman" w:hAnsi="Times New Roman"/>
          <w:b/>
          <w:color w:val="000000"/>
          <w:sz w:val="24"/>
          <w:szCs w:val="24"/>
        </w:rPr>
        <w:t>ритерии за подбор:</w:t>
      </w:r>
    </w:p>
    <w:p w:rsidR="00A37DAA" w:rsidRDefault="00A37DAA" w:rsidP="00BC296F">
      <w:pPr>
        <w:jc w:val="both"/>
        <w:rPr>
          <w:rFonts w:ascii="Times New Roman" w:hAnsi="Times New Roman"/>
          <w:b/>
          <w:color w:val="000000"/>
          <w:sz w:val="24"/>
          <w:szCs w:val="24"/>
        </w:rPr>
      </w:pPr>
      <w:r w:rsidRPr="00E02BD6">
        <w:rPr>
          <w:rFonts w:ascii="Times New Roman" w:hAnsi="Times New Roman"/>
          <w:b/>
          <w:color w:val="000000"/>
          <w:sz w:val="24"/>
          <w:szCs w:val="24"/>
          <w:u w:val="single"/>
        </w:rPr>
        <w:t>ВАЖНО:</w:t>
      </w:r>
      <w:r w:rsidRPr="00E02BD6">
        <w:rPr>
          <w:rFonts w:ascii="Times New Roman" w:hAnsi="Times New Roman"/>
          <w:b/>
          <w:color w:val="000000"/>
          <w:sz w:val="24"/>
          <w:szCs w:val="24"/>
        </w:rPr>
        <w:t xml:space="preserve"> Критериите за подбор, на които следва да отговарят участниците са приложими независимо дали се кандидатства за една или повече обособени позиции. Това означава, че участникът следва да докаже изискването за валидна застраховка „професионална отговорност“, за най-малко една изпълнена услуга, еднаква или сходна с предмета на поръчката, както и че разполага с посочения минимален набор от експерти, независимо дали участва за една или повече обособени позиции. Допустимо е използването на едни и същи доказателства за съответствие с критериите за подбор и едни и същи експерти, когато се кандидатства за повече от една обособена позиция.</w:t>
      </w:r>
    </w:p>
    <w:p w:rsidR="00A37DAA" w:rsidRPr="00BC296F" w:rsidRDefault="00A37DAA" w:rsidP="00BC296F">
      <w:pPr>
        <w:ind w:firstLine="708"/>
        <w:jc w:val="both"/>
        <w:rPr>
          <w:rFonts w:ascii="Times New Roman" w:hAnsi="Times New Roman"/>
          <w:b/>
          <w:color w:val="000000"/>
          <w:sz w:val="24"/>
          <w:szCs w:val="24"/>
        </w:rPr>
      </w:pPr>
      <w:bookmarkStart w:id="14" w:name="_Toc383185075"/>
      <w:bookmarkStart w:id="15" w:name="_Toc383185624"/>
      <w:bookmarkStart w:id="16" w:name="_Toc383788156"/>
      <w:bookmarkStart w:id="17" w:name="_Toc411333419"/>
      <w:r w:rsidRPr="00BC296F">
        <w:rPr>
          <w:rFonts w:ascii="Times New Roman" w:hAnsi="Times New Roman"/>
          <w:b/>
          <w:color w:val="000000"/>
          <w:sz w:val="24"/>
          <w:szCs w:val="24"/>
        </w:rPr>
        <w:t>3.1. Общи условия</w:t>
      </w:r>
      <w:bookmarkStart w:id="18" w:name="_Toc383185076"/>
      <w:bookmarkStart w:id="19" w:name="_Toc383185625"/>
      <w:bookmarkStart w:id="20" w:name="_Toc383788157"/>
      <w:bookmarkStart w:id="21" w:name="_Toc411333420"/>
      <w:bookmarkEnd w:id="14"/>
      <w:bookmarkEnd w:id="15"/>
      <w:bookmarkEnd w:id="16"/>
      <w:bookmarkEnd w:id="17"/>
    </w:p>
    <w:p w:rsidR="00A37DAA" w:rsidRDefault="00A37DAA" w:rsidP="005465E3">
      <w:pPr>
        <w:spacing w:after="0" w:line="240" w:lineRule="auto"/>
        <w:ind w:firstLine="709"/>
        <w:jc w:val="both"/>
        <w:rPr>
          <w:rFonts w:ascii="Times New Roman" w:hAnsi="Times New Roman"/>
          <w:iCs/>
          <w:color w:val="000000"/>
          <w:sz w:val="24"/>
          <w:szCs w:val="24"/>
        </w:rPr>
      </w:pPr>
      <w:r w:rsidRPr="00BC296F">
        <w:rPr>
          <w:rFonts w:ascii="Times New Roman" w:hAnsi="Times New Roman"/>
          <w:iCs/>
          <w:color w:val="000000"/>
          <w:sz w:val="24"/>
          <w:szCs w:val="24"/>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r>
        <w:rPr>
          <w:rFonts w:ascii="Times New Roman" w:hAnsi="Times New Roman"/>
          <w:iCs/>
          <w:color w:val="000000"/>
          <w:sz w:val="24"/>
          <w:szCs w:val="24"/>
        </w:rPr>
        <w:tab/>
      </w:r>
    </w:p>
    <w:p w:rsidR="00A37DAA" w:rsidRPr="00BC296F" w:rsidRDefault="00A37DAA" w:rsidP="005465E3">
      <w:pPr>
        <w:spacing w:after="0" w:line="240" w:lineRule="auto"/>
        <w:ind w:firstLine="709"/>
        <w:jc w:val="both"/>
        <w:rPr>
          <w:rFonts w:ascii="Times New Roman" w:hAnsi="Times New Roman"/>
          <w:iCs/>
          <w:color w:val="000000"/>
          <w:sz w:val="24"/>
          <w:szCs w:val="24"/>
        </w:rPr>
      </w:pPr>
      <w:r w:rsidRPr="00BC296F">
        <w:rPr>
          <w:rFonts w:ascii="Times New Roman" w:hAnsi="Times New Roman"/>
          <w:color w:val="000000"/>
          <w:sz w:val="24"/>
          <w:szCs w:val="24"/>
        </w:rPr>
        <w:t>В случай, че  участникът предвижда участието на подизпълнители при изпълнение на поръчката или ще ползва ресурсите на трети лица:</w:t>
      </w:r>
    </w:p>
    <w:p w:rsidR="00A37DAA" w:rsidRPr="00BC296F" w:rsidRDefault="00A37DAA" w:rsidP="005465E3">
      <w:pPr>
        <w:spacing w:after="0" w:line="240" w:lineRule="auto"/>
        <w:ind w:firstLine="709"/>
        <w:jc w:val="both"/>
        <w:rPr>
          <w:rFonts w:ascii="Times New Roman" w:hAnsi="Times New Roman"/>
          <w:color w:val="000000"/>
          <w:sz w:val="24"/>
          <w:szCs w:val="24"/>
        </w:rPr>
      </w:pPr>
      <w:r w:rsidRPr="00BC296F">
        <w:rPr>
          <w:rFonts w:ascii="Times New Roman" w:hAnsi="Times New Roman"/>
          <w:color w:val="000000"/>
          <w:sz w:val="24"/>
          <w:szCs w:val="24"/>
        </w:rPr>
        <w:t xml:space="preserve">- Подизпълнителите трябва да нямат свързаност с друг участник, както и да отговарят на критериите за подбор съобразно вида и дела от поръчката, които ще изпълняват и за тях да не са налице основанията за отстраняване от процедурата. </w:t>
      </w:r>
    </w:p>
    <w:p w:rsidR="00A37DAA" w:rsidRPr="00BC296F" w:rsidRDefault="00A37DAA" w:rsidP="005465E3">
      <w:pPr>
        <w:spacing w:after="0" w:line="240" w:lineRule="auto"/>
        <w:ind w:firstLine="709"/>
        <w:jc w:val="both"/>
        <w:rPr>
          <w:rFonts w:ascii="Times New Roman" w:hAnsi="Times New Roman"/>
          <w:color w:val="000000"/>
          <w:sz w:val="24"/>
          <w:szCs w:val="24"/>
        </w:rPr>
      </w:pPr>
      <w:r w:rsidRPr="00BC296F">
        <w:rPr>
          <w:rFonts w:ascii="Times New Roman" w:hAnsi="Times New Roman"/>
          <w:color w:val="000000"/>
          <w:sz w:val="24"/>
          <w:szCs w:val="24"/>
        </w:rPr>
        <w:t xml:space="preserve">- Третите лица трябва да отговарят на критериите за подбор съобразно ресурса, които ще предоставят и за тях да не са налице основанията за отстраняване от процедурата.  </w:t>
      </w:r>
    </w:p>
    <w:p w:rsidR="00A37DAA" w:rsidRPr="00BC296F" w:rsidRDefault="00A37DAA" w:rsidP="005025C5">
      <w:pPr>
        <w:spacing w:after="0" w:line="240" w:lineRule="auto"/>
        <w:ind w:firstLine="708"/>
        <w:jc w:val="both"/>
        <w:rPr>
          <w:rFonts w:ascii="Times New Roman" w:hAnsi="Times New Roman"/>
          <w:b/>
          <w:color w:val="000000"/>
          <w:sz w:val="24"/>
          <w:szCs w:val="24"/>
        </w:rPr>
      </w:pPr>
      <w:r w:rsidRPr="00BC296F">
        <w:rPr>
          <w:rFonts w:ascii="Times New Roman" w:hAnsi="Times New Roman"/>
          <w:b/>
          <w:color w:val="000000"/>
          <w:sz w:val="24"/>
          <w:szCs w:val="24"/>
        </w:rPr>
        <w:t>3.2. Изисквания относно икономическото и финансовото състояние на участниците</w:t>
      </w:r>
      <w:bookmarkEnd w:id="18"/>
      <w:bookmarkEnd w:id="19"/>
      <w:bookmarkEnd w:id="20"/>
      <w:bookmarkEnd w:id="21"/>
      <w:r w:rsidRPr="00BC296F">
        <w:rPr>
          <w:rFonts w:ascii="Times New Roman" w:hAnsi="Times New Roman"/>
          <w:b/>
          <w:color w:val="000000"/>
          <w:sz w:val="24"/>
          <w:szCs w:val="24"/>
        </w:rPr>
        <w:t xml:space="preserve"> </w:t>
      </w:r>
    </w:p>
    <w:p w:rsidR="00A37DAA" w:rsidRPr="005025C5" w:rsidRDefault="00A37DAA" w:rsidP="005025C5">
      <w:pPr>
        <w:spacing w:after="0" w:line="240" w:lineRule="auto"/>
        <w:ind w:firstLine="708"/>
        <w:jc w:val="both"/>
        <w:rPr>
          <w:rFonts w:ascii="Times New Roman" w:hAnsi="Times New Roman"/>
          <w:b/>
          <w:color w:val="000000"/>
          <w:sz w:val="24"/>
          <w:szCs w:val="24"/>
        </w:rPr>
      </w:pPr>
      <w:r w:rsidRPr="00BC296F">
        <w:rPr>
          <w:rFonts w:ascii="Times New Roman" w:hAnsi="Times New Roman"/>
          <w:b/>
          <w:bCs/>
          <w:color w:val="000000"/>
          <w:sz w:val="24"/>
          <w:szCs w:val="24"/>
        </w:rPr>
        <w:t xml:space="preserve">3.2.1. </w:t>
      </w:r>
      <w:r w:rsidRPr="00E02BD6">
        <w:rPr>
          <w:rFonts w:ascii="Times New Roman" w:hAnsi="Times New Roman"/>
          <w:color w:val="000000"/>
          <w:sz w:val="24"/>
          <w:szCs w:val="24"/>
        </w:rPr>
        <w:t xml:space="preserve">Участниците в обществената поръчка следва да имат застраховка „Професионална отговорност“ или еквивалент с покритие, съответстващо на обема и характера на поръчката, произтичащо от нормативен акт </w:t>
      </w:r>
      <w:bookmarkStart w:id="22" w:name="OLE_LINK60"/>
      <w:bookmarkStart w:id="23" w:name="OLE_LINK61"/>
      <w:r>
        <w:rPr>
          <w:rFonts w:ascii="Times New Roman" w:hAnsi="Times New Roman"/>
          <w:color w:val="000000"/>
          <w:sz w:val="24"/>
          <w:szCs w:val="24"/>
        </w:rPr>
        <w:t>(Обектите по обособена позиция №1 и №2 са 4-та категория)</w:t>
      </w:r>
      <w:bookmarkEnd w:id="22"/>
      <w:bookmarkEnd w:id="23"/>
    </w:p>
    <w:p w:rsidR="00A37DAA" w:rsidRPr="00E02BD6" w:rsidRDefault="00A37DAA" w:rsidP="00BC296F">
      <w:pPr>
        <w:ind w:firstLine="567"/>
        <w:jc w:val="both"/>
        <w:rPr>
          <w:rFonts w:ascii="Times New Roman" w:hAnsi="Times New Roman"/>
          <w:color w:val="000000"/>
          <w:sz w:val="24"/>
          <w:szCs w:val="24"/>
        </w:rPr>
      </w:pPr>
      <w:r w:rsidRPr="00E02BD6">
        <w:rPr>
          <w:rFonts w:ascii="Times New Roman" w:hAnsi="Times New Roman"/>
          <w:color w:val="000000"/>
          <w:sz w:val="24"/>
          <w:szCs w:val="24"/>
        </w:rPr>
        <w:t>За доказване на поставеното изискване участниците представят доказателства за наличие на Валидна застраховка за «Професионална отговорност» по чл.171 ал.1 от ЗУТ, при лимит на отговорността, съгласно чл.</w:t>
      </w:r>
      <w:r>
        <w:rPr>
          <w:rFonts w:ascii="Times New Roman" w:hAnsi="Times New Roman"/>
          <w:color w:val="000000"/>
          <w:sz w:val="24"/>
          <w:szCs w:val="24"/>
        </w:rPr>
        <w:t xml:space="preserve"> </w:t>
      </w:r>
      <w:r w:rsidRPr="00E02BD6">
        <w:rPr>
          <w:rFonts w:ascii="Times New Roman" w:hAnsi="Times New Roman"/>
          <w:color w:val="000000"/>
          <w:sz w:val="24"/>
          <w:szCs w:val="24"/>
        </w:rPr>
        <w:t xml:space="preserve">5, ал. </w:t>
      </w:r>
      <w:r w:rsidRPr="00E02BD6">
        <w:rPr>
          <w:rFonts w:ascii="Times New Roman" w:hAnsi="Times New Roman"/>
          <w:color w:val="000000"/>
          <w:sz w:val="24"/>
          <w:szCs w:val="24"/>
          <w:lang w:val="en-US"/>
        </w:rPr>
        <w:t>1</w:t>
      </w:r>
      <w:r w:rsidRPr="00E02BD6">
        <w:rPr>
          <w:rFonts w:ascii="Times New Roman" w:hAnsi="Times New Roman"/>
          <w:color w:val="000000"/>
          <w:sz w:val="24"/>
          <w:szCs w:val="24"/>
        </w:rPr>
        <w:t xml:space="preserve"> от Наредбата за условията и реда за задължително застраховане в проектирането и строителството или еквивалентен документ /за чуждестранните лица/. Професионалната дейност от застрахователните полици трябва да отговаря на предмета на поръчката. </w:t>
      </w:r>
    </w:p>
    <w:p w:rsidR="00A37DAA" w:rsidRDefault="00A37DAA" w:rsidP="00BC296F">
      <w:pPr>
        <w:ind w:right="-7" w:firstLine="567"/>
        <w:jc w:val="both"/>
        <w:rPr>
          <w:rFonts w:ascii="Times New Roman" w:hAnsi="Times New Roman"/>
          <w:b/>
          <w:sz w:val="24"/>
          <w:szCs w:val="24"/>
          <w:lang w:eastAsia="bg-BG"/>
        </w:rPr>
      </w:pPr>
      <w:r w:rsidRPr="005025C5">
        <w:rPr>
          <w:rFonts w:ascii="Times New Roman" w:hAnsi="Times New Roman"/>
          <w:b/>
          <w:sz w:val="24"/>
          <w:szCs w:val="24"/>
          <w:lang w:eastAsia="bg-BG"/>
        </w:rPr>
        <w:t xml:space="preserve">3.3. Изисквания относно техническите възможности и/или квалификация за изпълнение на обществената поръчка </w:t>
      </w:r>
    </w:p>
    <w:p w:rsidR="00A37DAA" w:rsidRPr="00E02BD6" w:rsidRDefault="00A37DAA" w:rsidP="00BC296F">
      <w:pPr>
        <w:ind w:right="-7" w:firstLine="567"/>
        <w:jc w:val="both"/>
        <w:rPr>
          <w:rFonts w:ascii="Times New Roman" w:hAnsi="Times New Roman"/>
          <w:color w:val="000000"/>
          <w:sz w:val="24"/>
          <w:szCs w:val="24"/>
        </w:rPr>
      </w:pPr>
      <w:r>
        <w:rPr>
          <w:rFonts w:ascii="Times New Roman" w:hAnsi="Times New Roman"/>
          <w:b/>
          <w:sz w:val="24"/>
          <w:szCs w:val="24"/>
          <w:lang w:eastAsia="bg-BG"/>
        </w:rPr>
        <w:t>3.3.</w:t>
      </w:r>
      <w:r w:rsidRPr="00E02BD6">
        <w:rPr>
          <w:rFonts w:ascii="Times New Roman" w:hAnsi="Times New Roman"/>
          <w:b/>
          <w:bCs/>
          <w:color w:val="000000"/>
          <w:sz w:val="24"/>
          <w:szCs w:val="24"/>
        </w:rPr>
        <w:t xml:space="preserve">1. </w:t>
      </w:r>
      <w:r w:rsidRPr="00E02BD6">
        <w:rPr>
          <w:rFonts w:ascii="Times New Roman" w:hAnsi="Times New Roman"/>
          <w:b/>
          <w:color w:val="000000"/>
          <w:sz w:val="24"/>
          <w:szCs w:val="24"/>
        </w:rPr>
        <w:t xml:space="preserve">Участниците следва да са изпълнили дейности с предмет и обем, идентични или сходни с тези на поръчката за последните три години от датата на подаване на офертата. </w:t>
      </w:r>
    </w:p>
    <w:p w:rsidR="00A37DAA" w:rsidRPr="00E02BD6" w:rsidRDefault="00A37DAA" w:rsidP="00BC296F">
      <w:pPr>
        <w:ind w:right="-7" w:firstLine="720"/>
        <w:jc w:val="both"/>
        <w:rPr>
          <w:rFonts w:ascii="Times New Roman" w:hAnsi="Times New Roman"/>
          <w:color w:val="000000"/>
          <w:sz w:val="24"/>
          <w:szCs w:val="24"/>
        </w:rPr>
      </w:pPr>
      <w:r w:rsidRPr="00E02BD6">
        <w:rPr>
          <w:rFonts w:ascii="Times New Roman" w:hAnsi="Times New Roman"/>
          <w:color w:val="000000"/>
          <w:sz w:val="24"/>
          <w:szCs w:val="24"/>
        </w:rPr>
        <w:t>За доказване изпълнението на това изискване участникът следва през последните 3 (три) години, считано от датата на подаване на офертата, да е извършил минимум 1 услуга, с предмет и обем, идентични или сходни с тези на поръчката.</w:t>
      </w:r>
    </w:p>
    <w:p w:rsidR="00A37DAA" w:rsidRDefault="00A37DAA" w:rsidP="00EB1279">
      <w:pPr>
        <w:ind w:right="-7" w:firstLine="720"/>
        <w:jc w:val="both"/>
        <w:rPr>
          <w:rFonts w:ascii="Times New Roman" w:hAnsi="Times New Roman"/>
          <w:color w:val="000000"/>
          <w:sz w:val="24"/>
          <w:szCs w:val="24"/>
        </w:rPr>
      </w:pPr>
      <w:r w:rsidRPr="00E02BD6">
        <w:rPr>
          <w:rFonts w:ascii="Times New Roman" w:hAnsi="Times New Roman"/>
          <w:color w:val="000000"/>
          <w:sz w:val="24"/>
          <w:szCs w:val="24"/>
        </w:rPr>
        <w:t>•</w:t>
      </w:r>
      <w:r w:rsidRPr="00E02BD6">
        <w:rPr>
          <w:rFonts w:ascii="Times New Roman" w:hAnsi="Times New Roman"/>
          <w:color w:val="000000"/>
          <w:sz w:val="24"/>
          <w:szCs w:val="24"/>
        </w:rPr>
        <w:tab/>
      </w:r>
      <w:bookmarkStart w:id="24" w:name="OLE_LINK66"/>
      <w:bookmarkStart w:id="25" w:name="OLE_LINK67"/>
      <w:bookmarkStart w:id="26" w:name="OLE_LINK68"/>
      <w:r w:rsidRPr="00E02BD6">
        <w:rPr>
          <w:rFonts w:ascii="Times New Roman" w:hAnsi="Times New Roman"/>
          <w:color w:val="000000"/>
          <w:sz w:val="24"/>
          <w:szCs w:val="24"/>
        </w:rPr>
        <w:t xml:space="preserve">За „услуги с предмет и обем, идентични или сходни с тези на поръчката”, следва да се разбират </w:t>
      </w:r>
      <w:r w:rsidRPr="00AD5E1D">
        <w:rPr>
          <w:rFonts w:ascii="Times New Roman" w:hAnsi="Times New Roman"/>
          <w:color w:val="000000"/>
          <w:sz w:val="24"/>
          <w:szCs w:val="24"/>
        </w:rPr>
        <w:t>изпълнение на услуги по проектиране</w:t>
      </w:r>
      <w:r w:rsidRPr="00AD5E1D">
        <w:rPr>
          <w:rFonts w:ascii="Times New Roman" w:hAnsi="Times New Roman"/>
          <w:color w:val="000000"/>
          <w:sz w:val="24"/>
          <w:szCs w:val="24"/>
          <w:lang w:val="en-US"/>
        </w:rPr>
        <w:t xml:space="preserve"> </w:t>
      </w:r>
      <w:r w:rsidRPr="00AD5E1D">
        <w:rPr>
          <w:rFonts w:ascii="Times New Roman" w:hAnsi="Times New Roman"/>
          <w:color w:val="000000"/>
          <w:sz w:val="24"/>
          <w:szCs w:val="24"/>
        </w:rPr>
        <w:t>на високо строителство.</w:t>
      </w:r>
    </w:p>
    <w:bookmarkEnd w:id="24"/>
    <w:bookmarkEnd w:id="25"/>
    <w:bookmarkEnd w:id="26"/>
    <w:p w:rsidR="00A37DAA" w:rsidRPr="0056667C" w:rsidRDefault="00A37DAA" w:rsidP="00EB1279">
      <w:pPr>
        <w:ind w:right="-7" w:firstLine="720"/>
        <w:jc w:val="both"/>
        <w:rPr>
          <w:rFonts w:ascii="Times New Roman" w:hAnsi="Times New Roman"/>
          <w:b/>
          <w:bCs/>
          <w:color w:val="000000"/>
          <w:sz w:val="24"/>
          <w:szCs w:val="24"/>
        </w:rPr>
      </w:pPr>
      <w:r>
        <w:rPr>
          <w:rFonts w:ascii="Times New Roman" w:hAnsi="Times New Roman"/>
          <w:b/>
          <w:color w:val="000000"/>
          <w:spacing w:val="-3"/>
          <w:sz w:val="24"/>
          <w:szCs w:val="24"/>
          <w:lang w:eastAsia="bg-BG"/>
        </w:rPr>
        <w:t xml:space="preserve">3.3.2. </w:t>
      </w:r>
      <w:r w:rsidRPr="0056667C">
        <w:rPr>
          <w:rFonts w:ascii="Times New Roman" w:hAnsi="Times New Roman"/>
          <w:b/>
          <w:color w:val="000000"/>
          <w:spacing w:val="-3"/>
          <w:sz w:val="24"/>
          <w:szCs w:val="24"/>
          <w:lang w:eastAsia="bg-BG"/>
        </w:rPr>
        <w:t>Участникът трябва да разполага с екип от експерти за изпълнението на предмета на поръчката, в минимален състав, както следва:</w:t>
      </w:r>
      <w:r w:rsidRPr="00E02BD6">
        <w:rPr>
          <w:rFonts w:ascii="Times New Roman" w:hAnsi="Times New Roman"/>
          <w:color w:val="000000"/>
          <w:spacing w:val="-3"/>
          <w:sz w:val="24"/>
          <w:szCs w:val="24"/>
          <w:lang w:eastAsia="bg-BG"/>
        </w:rPr>
        <w:t xml:space="preserve"> </w:t>
      </w:r>
    </w:p>
    <w:p w:rsidR="00A37DAA" w:rsidRPr="00E02BD6" w:rsidRDefault="00A37DAA" w:rsidP="00BC296F">
      <w:pPr>
        <w:numPr>
          <w:ilvl w:val="1"/>
          <w:numId w:val="0"/>
        </w:numPr>
        <w:tabs>
          <w:tab w:val="num" w:pos="0"/>
          <w:tab w:val="num" w:pos="720"/>
        </w:tabs>
        <w:suppressAutoHyphens/>
        <w:spacing w:after="0" w:line="240" w:lineRule="auto"/>
        <w:ind w:firstLine="567"/>
        <w:jc w:val="both"/>
        <w:rPr>
          <w:rFonts w:ascii="Times New Roman" w:hAnsi="Times New Roman"/>
          <w:color w:val="000000"/>
          <w:sz w:val="24"/>
          <w:szCs w:val="24"/>
          <w:lang w:eastAsia="ar-SA"/>
        </w:rPr>
      </w:pPr>
      <w:r w:rsidRPr="00E02BD6">
        <w:rPr>
          <w:rFonts w:ascii="Times New Roman" w:hAnsi="Times New Roman"/>
          <w:color w:val="000000"/>
          <w:sz w:val="24"/>
          <w:szCs w:val="24"/>
          <w:lang w:eastAsia="ar-SA"/>
        </w:rPr>
        <w:t xml:space="preserve">Участникът в настоящата процедура за обществена поръчка трябва да разполага като минимум със следните ключови експерти – проектанти по посочените части: </w:t>
      </w:r>
    </w:p>
    <w:p w:rsidR="00A37DAA" w:rsidRPr="00E02BD6" w:rsidRDefault="00A37DAA" w:rsidP="00EB1279">
      <w:pPr>
        <w:numPr>
          <w:ilvl w:val="0"/>
          <w:numId w:val="1"/>
        </w:numPr>
        <w:suppressAutoHyphens/>
        <w:autoSpaceDE w:val="0"/>
        <w:autoSpaceDN w:val="0"/>
        <w:adjustRightInd w:val="0"/>
        <w:spacing w:after="0" w:line="240" w:lineRule="auto"/>
        <w:ind w:left="0" w:firstLine="567"/>
        <w:jc w:val="both"/>
        <w:rPr>
          <w:rFonts w:ascii="Garamond" w:hAnsi="Garamond" w:cs="Arial"/>
          <w:b/>
          <w:bCs/>
          <w:color w:val="000000"/>
          <w:kern w:val="36"/>
          <w:sz w:val="24"/>
          <w:szCs w:val="24"/>
          <w:u w:val="single"/>
          <w:lang w:eastAsia="bg-BG"/>
        </w:rPr>
      </w:pPr>
      <w:bookmarkStart w:id="27" w:name="OLE_LINK62"/>
      <w:bookmarkStart w:id="28" w:name="OLE_LINK63"/>
      <w:r w:rsidRPr="00E02BD6">
        <w:rPr>
          <w:rFonts w:ascii="Times New Roman" w:hAnsi="Times New Roman"/>
          <w:i/>
          <w:color w:val="000000"/>
          <w:sz w:val="24"/>
          <w:szCs w:val="24"/>
        </w:rPr>
        <w:t xml:space="preserve">Експерт „Архитект“ за част „Архитектурна“ – с придобита образователна степен магистър „Архитектура“ или еквивалентно и пълна проектантска правоспособност или еквивалентна; </w:t>
      </w:r>
    </w:p>
    <w:p w:rsidR="00A37DAA" w:rsidRPr="00E02BD6" w:rsidRDefault="00A37DAA" w:rsidP="00EB1279">
      <w:pPr>
        <w:numPr>
          <w:ilvl w:val="0"/>
          <w:numId w:val="1"/>
        </w:numPr>
        <w:suppressAutoHyphens/>
        <w:spacing w:after="0" w:line="240" w:lineRule="auto"/>
        <w:ind w:left="0" w:firstLine="567"/>
        <w:jc w:val="both"/>
        <w:rPr>
          <w:rFonts w:ascii="Times New Roman" w:hAnsi="Times New Roman"/>
          <w:i/>
          <w:color w:val="000000"/>
          <w:sz w:val="24"/>
          <w:szCs w:val="24"/>
        </w:rPr>
      </w:pPr>
      <w:r w:rsidRPr="00E02BD6">
        <w:rPr>
          <w:rFonts w:ascii="Times New Roman" w:hAnsi="Times New Roman"/>
          <w:i/>
          <w:color w:val="000000"/>
          <w:sz w:val="24"/>
          <w:szCs w:val="24"/>
        </w:rPr>
        <w:t>Експерт „Конструктор“ за част „Конструкции“– с придобита образователна степен магистър</w:t>
      </w:r>
      <w:r w:rsidRPr="00E02BD6" w:rsidDel="00817C68">
        <w:rPr>
          <w:rFonts w:ascii="Times New Roman" w:hAnsi="Times New Roman"/>
          <w:i/>
          <w:color w:val="000000"/>
          <w:sz w:val="24"/>
          <w:szCs w:val="24"/>
        </w:rPr>
        <w:t xml:space="preserve"> </w:t>
      </w:r>
      <w:r w:rsidRPr="00E02BD6">
        <w:rPr>
          <w:rFonts w:ascii="Times New Roman" w:hAnsi="Times New Roman"/>
          <w:i/>
          <w:color w:val="000000"/>
          <w:sz w:val="24"/>
          <w:szCs w:val="24"/>
        </w:rPr>
        <w:t>„Конструкции“ или еквивалентно и пълна проектантска правоспособност или еквивалентна;</w:t>
      </w:r>
    </w:p>
    <w:p w:rsidR="00A37DAA" w:rsidRPr="00E02BD6" w:rsidRDefault="00A37DAA" w:rsidP="00EB1279">
      <w:pPr>
        <w:numPr>
          <w:ilvl w:val="0"/>
          <w:numId w:val="1"/>
        </w:numPr>
        <w:suppressAutoHyphens/>
        <w:spacing w:after="0" w:line="240" w:lineRule="auto"/>
        <w:ind w:left="0" w:firstLine="567"/>
        <w:jc w:val="both"/>
        <w:rPr>
          <w:rFonts w:ascii="Times New Roman" w:hAnsi="Times New Roman"/>
          <w:i/>
          <w:color w:val="000000"/>
          <w:sz w:val="24"/>
          <w:szCs w:val="24"/>
        </w:rPr>
      </w:pPr>
      <w:r w:rsidRPr="00E02BD6">
        <w:rPr>
          <w:rFonts w:ascii="Times New Roman" w:hAnsi="Times New Roman"/>
          <w:i/>
          <w:color w:val="000000"/>
          <w:sz w:val="24"/>
          <w:szCs w:val="24"/>
        </w:rPr>
        <w:t xml:space="preserve"> Експерт „Технически контрол“ за част „Конструктивна“ – с придобита образователна степен магистър</w:t>
      </w:r>
      <w:r w:rsidRPr="00E02BD6" w:rsidDel="00817C68">
        <w:rPr>
          <w:rFonts w:ascii="Times New Roman" w:hAnsi="Times New Roman"/>
          <w:i/>
          <w:color w:val="000000"/>
          <w:sz w:val="24"/>
          <w:szCs w:val="24"/>
        </w:rPr>
        <w:t xml:space="preserve"> </w:t>
      </w:r>
      <w:r w:rsidRPr="00E02BD6">
        <w:rPr>
          <w:rFonts w:ascii="Times New Roman" w:hAnsi="Times New Roman"/>
          <w:i/>
          <w:color w:val="000000"/>
          <w:sz w:val="24"/>
          <w:szCs w:val="24"/>
        </w:rPr>
        <w:t>„Конструкции“ или еквивалентно и пълна проектантска правоспособност или еквивалентна;</w:t>
      </w:r>
    </w:p>
    <w:p w:rsidR="00A37DAA" w:rsidRPr="00E02BD6" w:rsidRDefault="00A37DAA" w:rsidP="00EB1279">
      <w:pPr>
        <w:numPr>
          <w:ilvl w:val="0"/>
          <w:numId w:val="1"/>
        </w:numPr>
        <w:suppressAutoHyphens/>
        <w:spacing w:after="0" w:line="240" w:lineRule="auto"/>
        <w:ind w:left="0" w:firstLine="567"/>
        <w:jc w:val="both"/>
        <w:rPr>
          <w:rFonts w:ascii="Times New Roman" w:hAnsi="Times New Roman"/>
          <w:i/>
          <w:color w:val="000000"/>
          <w:sz w:val="24"/>
          <w:szCs w:val="24"/>
        </w:rPr>
      </w:pPr>
      <w:r w:rsidRPr="00E02BD6">
        <w:rPr>
          <w:rFonts w:ascii="Times New Roman" w:hAnsi="Times New Roman"/>
          <w:i/>
          <w:color w:val="000000"/>
          <w:sz w:val="24"/>
          <w:szCs w:val="24"/>
        </w:rPr>
        <w:t xml:space="preserve"> Експерт „Електро-инженер“ за част „Електро“ – с образователна степен „магистър”, специалност „Електро” или еквивалентна специалност и пълна проектантска правоспособност или еквивалентна;</w:t>
      </w:r>
    </w:p>
    <w:p w:rsidR="00A37DAA" w:rsidRPr="00E02BD6" w:rsidRDefault="00A37DAA" w:rsidP="00EB1279">
      <w:pPr>
        <w:numPr>
          <w:ilvl w:val="0"/>
          <w:numId w:val="1"/>
        </w:numPr>
        <w:suppressAutoHyphens/>
        <w:spacing w:after="0" w:line="240" w:lineRule="auto"/>
        <w:ind w:left="0" w:firstLine="567"/>
        <w:jc w:val="both"/>
        <w:rPr>
          <w:rFonts w:ascii="Times New Roman" w:hAnsi="Times New Roman"/>
          <w:i/>
          <w:color w:val="000000"/>
          <w:sz w:val="24"/>
          <w:szCs w:val="24"/>
        </w:rPr>
      </w:pPr>
      <w:r w:rsidRPr="00E02BD6">
        <w:rPr>
          <w:rFonts w:ascii="Times New Roman" w:hAnsi="Times New Roman"/>
          <w:i/>
          <w:color w:val="000000"/>
          <w:sz w:val="24"/>
          <w:szCs w:val="24"/>
        </w:rPr>
        <w:t xml:space="preserve"> Експерт „ВиК“ за част „ВиК“– с придобита образователна степен магистър</w:t>
      </w:r>
      <w:r w:rsidRPr="00E02BD6" w:rsidDel="001F622B">
        <w:rPr>
          <w:rFonts w:ascii="Times New Roman" w:hAnsi="Times New Roman"/>
          <w:i/>
          <w:color w:val="000000"/>
          <w:sz w:val="24"/>
          <w:szCs w:val="24"/>
        </w:rPr>
        <w:t xml:space="preserve"> </w:t>
      </w:r>
      <w:r w:rsidRPr="00E02BD6">
        <w:rPr>
          <w:rFonts w:ascii="Times New Roman" w:hAnsi="Times New Roman"/>
          <w:i/>
          <w:color w:val="000000"/>
          <w:sz w:val="24"/>
          <w:szCs w:val="24"/>
        </w:rPr>
        <w:t>„ВиК“ или еквивалентно и пълна проектантска правоспособност или еквивалентна;</w:t>
      </w:r>
    </w:p>
    <w:p w:rsidR="00A37DAA" w:rsidRPr="00E02BD6" w:rsidRDefault="00A37DAA" w:rsidP="00EB1279">
      <w:pPr>
        <w:numPr>
          <w:ilvl w:val="0"/>
          <w:numId w:val="1"/>
        </w:numPr>
        <w:suppressAutoHyphens/>
        <w:spacing w:after="0" w:line="240" w:lineRule="auto"/>
        <w:ind w:left="0" w:firstLine="567"/>
        <w:jc w:val="both"/>
        <w:rPr>
          <w:rFonts w:ascii="Times New Roman" w:hAnsi="Times New Roman"/>
          <w:i/>
          <w:color w:val="000000"/>
          <w:sz w:val="24"/>
          <w:szCs w:val="24"/>
        </w:rPr>
      </w:pPr>
      <w:r w:rsidRPr="00E02BD6">
        <w:rPr>
          <w:rFonts w:ascii="Times New Roman" w:hAnsi="Times New Roman"/>
          <w:i/>
          <w:color w:val="000000"/>
          <w:sz w:val="24"/>
          <w:szCs w:val="24"/>
        </w:rPr>
        <w:t xml:space="preserve"> Експерт „ОВиК“ за част „ОВиК“– с образователна степен „магистър”, специалност „ОВиК” или еквивалентна специалност и пълна проектантска правоспособност или еквивалентна; </w:t>
      </w:r>
    </w:p>
    <w:p w:rsidR="00A37DAA" w:rsidRPr="00E02BD6" w:rsidRDefault="00A37DAA" w:rsidP="00EB1279">
      <w:pPr>
        <w:numPr>
          <w:ilvl w:val="0"/>
          <w:numId w:val="1"/>
        </w:numPr>
        <w:suppressAutoHyphens/>
        <w:spacing w:after="0" w:line="240" w:lineRule="auto"/>
        <w:ind w:left="0" w:firstLine="567"/>
        <w:jc w:val="both"/>
        <w:rPr>
          <w:rFonts w:ascii="Times New Roman" w:hAnsi="Times New Roman"/>
          <w:color w:val="000000"/>
          <w:sz w:val="24"/>
          <w:szCs w:val="24"/>
        </w:rPr>
      </w:pPr>
      <w:r w:rsidRPr="00E02BD6">
        <w:rPr>
          <w:rFonts w:ascii="Times New Roman" w:hAnsi="Times New Roman"/>
          <w:i/>
          <w:color w:val="000000"/>
          <w:sz w:val="24"/>
          <w:szCs w:val="24"/>
        </w:rPr>
        <w:t>Експерт „Геодезия“ за част „</w:t>
      </w:r>
      <w:r w:rsidRPr="00BD138A">
        <w:rPr>
          <w:rFonts w:ascii="Times New Roman" w:hAnsi="Times New Roman"/>
          <w:i/>
          <w:color w:val="000000"/>
          <w:sz w:val="24"/>
          <w:szCs w:val="24"/>
        </w:rPr>
        <w:t>Геодезия</w:t>
      </w:r>
      <w:r w:rsidRPr="00BD138A">
        <w:rPr>
          <w:rFonts w:ascii="Times New Roman" w:hAnsi="Times New Roman"/>
          <w:bCs/>
          <w:i/>
          <w:iCs/>
          <w:color w:val="212121"/>
          <w:sz w:val="24"/>
          <w:szCs w:val="24"/>
        </w:rPr>
        <w:t xml:space="preserve"> и вертикална планировка</w:t>
      </w:r>
      <w:r w:rsidRPr="00E02BD6">
        <w:rPr>
          <w:rFonts w:ascii="Times New Roman" w:hAnsi="Times New Roman"/>
          <w:i/>
          <w:color w:val="000000"/>
          <w:sz w:val="24"/>
          <w:szCs w:val="24"/>
        </w:rPr>
        <w:t>“ – с придобита образователна степен магистър „Геодезия“ или еквивалентно и пълна проектантска правоспособност или еквивалентна;</w:t>
      </w:r>
    </w:p>
    <w:p w:rsidR="00A37DAA" w:rsidRPr="00E02BD6" w:rsidRDefault="00A37DAA" w:rsidP="00EB1279">
      <w:pPr>
        <w:numPr>
          <w:ilvl w:val="0"/>
          <w:numId w:val="1"/>
        </w:numPr>
        <w:suppressAutoHyphens/>
        <w:spacing w:after="0" w:line="240" w:lineRule="auto"/>
        <w:ind w:left="0" w:firstLine="567"/>
        <w:jc w:val="both"/>
        <w:rPr>
          <w:rFonts w:ascii="Times New Roman" w:hAnsi="Times New Roman"/>
          <w:i/>
          <w:color w:val="000000"/>
          <w:sz w:val="24"/>
          <w:szCs w:val="24"/>
        </w:rPr>
      </w:pPr>
      <w:r w:rsidRPr="00E02BD6">
        <w:rPr>
          <w:rFonts w:ascii="Times New Roman" w:hAnsi="Times New Roman"/>
          <w:i/>
          <w:color w:val="000000"/>
          <w:sz w:val="24"/>
          <w:szCs w:val="24"/>
        </w:rPr>
        <w:t>Експерт „ПБЗ“ за част „План за безопасност и здраве“ – с придобита образователна степен магистър в областта на строителство или еквивалентно</w:t>
      </w:r>
      <w:r w:rsidRPr="00E02BD6">
        <w:rPr>
          <w:color w:val="000000"/>
          <w:sz w:val="24"/>
          <w:szCs w:val="24"/>
        </w:rPr>
        <w:t xml:space="preserve"> </w:t>
      </w:r>
      <w:r w:rsidRPr="00E02BD6">
        <w:rPr>
          <w:rFonts w:ascii="Times New Roman" w:hAnsi="Times New Roman"/>
          <w:i/>
          <w:color w:val="000000"/>
          <w:sz w:val="24"/>
          <w:szCs w:val="24"/>
        </w:rPr>
        <w:t>и пълна проектантска правоспособност или еквивалентна;</w:t>
      </w:r>
    </w:p>
    <w:p w:rsidR="00A37DAA" w:rsidRPr="00E02BD6" w:rsidRDefault="00A37DAA" w:rsidP="00EB1279">
      <w:pPr>
        <w:numPr>
          <w:ilvl w:val="0"/>
          <w:numId w:val="1"/>
        </w:numPr>
        <w:suppressAutoHyphens/>
        <w:spacing w:after="0" w:line="240" w:lineRule="auto"/>
        <w:ind w:left="0" w:firstLine="567"/>
        <w:jc w:val="both"/>
        <w:rPr>
          <w:rFonts w:ascii="Times New Roman" w:hAnsi="Times New Roman"/>
          <w:i/>
          <w:color w:val="000000"/>
          <w:sz w:val="24"/>
          <w:szCs w:val="24"/>
        </w:rPr>
      </w:pPr>
      <w:r w:rsidRPr="00E02BD6">
        <w:rPr>
          <w:rFonts w:ascii="Times New Roman" w:hAnsi="Times New Roman"/>
          <w:i/>
          <w:color w:val="000000"/>
          <w:sz w:val="24"/>
          <w:szCs w:val="24"/>
        </w:rPr>
        <w:t>Експерт „ПБ“ за част „Пожарна безопасност“ – с придобита образователна степен магистър в областта на строителството или еквивалентно и притежаващи  удостоверение по интердисциплинарна част „ПБ”;</w:t>
      </w:r>
    </w:p>
    <w:p w:rsidR="00A37DAA" w:rsidRPr="00E02BD6" w:rsidRDefault="00A37DAA" w:rsidP="00EB1279">
      <w:pPr>
        <w:numPr>
          <w:ilvl w:val="0"/>
          <w:numId w:val="20"/>
        </w:numPr>
        <w:suppressAutoHyphens/>
        <w:autoSpaceDE w:val="0"/>
        <w:autoSpaceDN w:val="0"/>
        <w:adjustRightInd w:val="0"/>
        <w:spacing w:after="0" w:line="240" w:lineRule="auto"/>
        <w:ind w:left="0" w:firstLine="567"/>
        <w:jc w:val="both"/>
        <w:rPr>
          <w:rFonts w:ascii="Times New Roman" w:hAnsi="Times New Roman"/>
          <w:i/>
          <w:color w:val="000000"/>
          <w:sz w:val="24"/>
          <w:szCs w:val="24"/>
        </w:rPr>
      </w:pPr>
      <w:r w:rsidRPr="00E02BD6">
        <w:rPr>
          <w:rFonts w:ascii="Times New Roman" w:hAnsi="Times New Roman"/>
          <w:i/>
          <w:color w:val="000000"/>
          <w:sz w:val="24"/>
          <w:szCs w:val="24"/>
        </w:rPr>
        <w:t>Експерт „ПУСО“ за част „Управление на строителните отпадъци“ – с придобита образователна степен магистър</w:t>
      </w:r>
      <w:r w:rsidRPr="00E02BD6" w:rsidDel="00DE3AC0">
        <w:rPr>
          <w:rFonts w:ascii="Times New Roman" w:hAnsi="Times New Roman"/>
          <w:i/>
          <w:color w:val="000000"/>
          <w:sz w:val="24"/>
          <w:szCs w:val="24"/>
        </w:rPr>
        <w:t xml:space="preserve"> </w:t>
      </w:r>
      <w:r w:rsidRPr="00E02BD6">
        <w:rPr>
          <w:rFonts w:ascii="Times New Roman" w:hAnsi="Times New Roman"/>
          <w:i/>
          <w:color w:val="000000"/>
          <w:sz w:val="24"/>
          <w:szCs w:val="24"/>
        </w:rPr>
        <w:t>в областта на строителството или еквивалентно,  завършил успешно квалификационен курс на обучение: „Нормативен контекст, основни положения и практически указания по приложението на Наредба за управление на строителните отпадъци и за влагане на рециклирани строителни материали“ и притежаващ такъв сертификат или еквивалент.</w:t>
      </w:r>
    </w:p>
    <w:p w:rsidR="00A37DAA" w:rsidRDefault="00A37DAA" w:rsidP="00EB1279">
      <w:pPr>
        <w:spacing w:after="0" w:line="240" w:lineRule="auto"/>
        <w:ind w:left="567"/>
        <w:jc w:val="both"/>
        <w:rPr>
          <w:rFonts w:ascii="Times New Roman" w:hAnsi="Times New Roman"/>
          <w:i/>
          <w:sz w:val="24"/>
          <w:szCs w:val="24"/>
        </w:rPr>
      </w:pPr>
      <w:r w:rsidRPr="00E02BD6">
        <w:rPr>
          <w:rFonts w:ascii="Times New Roman" w:hAnsi="Times New Roman"/>
          <w:i/>
          <w:color w:val="000000"/>
          <w:sz w:val="24"/>
          <w:szCs w:val="24"/>
        </w:rPr>
        <w:t xml:space="preserve">Експерт „Ландшафтен архитект“ за </w:t>
      </w:r>
      <w:r w:rsidRPr="00B227A8">
        <w:rPr>
          <w:rFonts w:ascii="Times New Roman" w:hAnsi="Times New Roman"/>
          <w:i/>
          <w:color w:val="000000"/>
          <w:sz w:val="24"/>
          <w:szCs w:val="24"/>
        </w:rPr>
        <w:t>част „</w:t>
      </w:r>
      <w:r w:rsidRPr="00A93FE7">
        <w:rPr>
          <w:b/>
          <w:szCs w:val="24"/>
        </w:rPr>
        <w:t>Озеленяване</w:t>
      </w:r>
      <w:r w:rsidRPr="00B227A8">
        <w:rPr>
          <w:rFonts w:ascii="Times New Roman" w:hAnsi="Times New Roman"/>
          <w:i/>
          <w:color w:val="000000"/>
          <w:sz w:val="24"/>
          <w:szCs w:val="24"/>
        </w:rPr>
        <w:t xml:space="preserve">” </w:t>
      </w:r>
      <w:r w:rsidRPr="00E02BD6">
        <w:rPr>
          <w:rFonts w:ascii="Times New Roman" w:hAnsi="Times New Roman"/>
          <w:i/>
          <w:color w:val="000000"/>
          <w:sz w:val="24"/>
          <w:szCs w:val="24"/>
        </w:rPr>
        <w:t>- с придобита образователна степен магистър „Архитектура“ или еквивалентно и пълна проектантска правоспособност или еквивалентна;</w:t>
      </w:r>
    </w:p>
    <w:bookmarkEnd w:id="27"/>
    <w:bookmarkEnd w:id="28"/>
    <w:p w:rsidR="00A37DAA" w:rsidRPr="0056667C" w:rsidRDefault="00A37DAA" w:rsidP="0056667C">
      <w:pPr>
        <w:spacing w:after="0" w:line="240" w:lineRule="auto"/>
        <w:ind w:left="567"/>
        <w:jc w:val="both"/>
        <w:rPr>
          <w:rFonts w:ascii="Times New Roman" w:hAnsi="Times New Roman"/>
          <w:i/>
          <w:sz w:val="24"/>
          <w:szCs w:val="24"/>
        </w:rPr>
      </w:pPr>
    </w:p>
    <w:p w:rsidR="00A37DAA" w:rsidRPr="00E02BD6" w:rsidRDefault="00A37DAA" w:rsidP="00BC296F">
      <w:pPr>
        <w:autoSpaceDE w:val="0"/>
        <w:autoSpaceDN w:val="0"/>
        <w:adjustRightInd w:val="0"/>
        <w:spacing w:after="0" w:line="240" w:lineRule="auto"/>
        <w:ind w:firstLine="567"/>
        <w:jc w:val="both"/>
        <w:rPr>
          <w:rFonts w:ascii="Times New Roman" w:hAnsi="Times New Roman"/>
          <w:color w:val="000000"/>
          <w:sz w:val="24"/>
          <w:szCs w:val="24"/>
        </w:rPr>
      </w:pPr>
      <w:r w:rsidRPr="00E02BD6">
        <w:rPr>
          <w:rFonts w:ascii="Times New Roman" w:hAnsi="Times New Roman"/>
          <w:color w:val="000000"/>
          <w:sz w:val="24"/>
          <w:szCs w:val="24"/>
        </w:rPr>
        <w:t>Допуска се едно и също лице-проектант да бъде изпълнител на повече от една проектна част, когато това лице притежава пълна проектантска правоспособност за съответните части от инвестиционния проект.</w:t>
      </w:r>
    </w:p>
    <w:p w:rsidR="00A37DAA" w:rsidRPr="00E02BD6" w:rsidRDefault="00A37DAA" w:rsidP="00BC296F">
      <w:pPr>
        <w:numPr>
          <w:ilvl w:val="1"/>
          <w:numId w:val="0"/>
        </w:numPr>
        <w:tabs>
          <w:tab w:val="num" w:pos="0"/>
          <w:tab w:val="num" w:pos="720"/>
        </w:tabs>
        <w:suppressAutoHyphens/>
        <w:spacing w:after="0" w:line="240" w:lineRule="auto"/>
        <w:ind w:firstLine="567"/>
        <w:jc w:val="both"/>
        <w:rPr>
          <w:rFonts w:ascii="Times New Roman" w:hAnsi="Times New Roman"/>
          <w:color w:val="000000"/>
          <w:sz w:val="24"/>
          <w:szCs w:val="24"/>
          <w:lang w:eastAsia="ar-SA"/>
        </w:rPr>
      </w:pPr>
      <w:r w:rsidRPr="00E02BD6">
        <w:rPr>
          <w:rFonts w:ascii="Times New Roman" w:hAnsi="Times New Roman"/>
          <w:color w:val="000000"/>
          <w:sz w:val="24"/>
          <w:szCs w:val="24"/>
          <w:lang w:eastAsia="ar-SA"/>
        </w:rPr>
        <w:t>Допуска се едно и също лице-проектант да бъде изпълнител на повече от една проектна част, когато това лице притежава пълна проектантска правоспособност за съответните части от инвестиционния проект.</w:t>
      </w:r>
    </w:p>
    <w:p w:rsidR="00A37DAA" w:rsidRPr="00E02BD6" w:rsidRDefault="00A37DAA" w:rsidP="00BC296F">
      <w:pPr>
        <w:numPr>
          <w:ilvl w:val="1"/>
          <w:numId w:val="0"/>
        </w:numPr>
        <w:tabs>
          <w:tab w:val="num" w:pos="0"/>
        </w:tabs>
        <w:suppressAutoHyphens/>
        <w:spacing w:after="0" w:line="240" w:lineRule="auto"/>
        <w:ind w:firstLine="567"/>
        <w:jc w:val="both"/>
        <w:rPr>
          <w:rFonts w:ascii="Times New Roman" w:hAnsi="Times New Roman"/>
          <w:color w:val="000000"/>
          <w:sz w:val="24"/>
          <w:szCs w:val="24"/>
          <w:lang w:eastAsia="ar-SA"/>
        </w:rPr>
      </w:pPr>
    </w:p>
    <w:p w:rsidR="00A37DAA" w:rsidRPr="00E02BD6" w:rsidRDefault="00A37DAA" w:rsidP="00BC296F">
      <w:pPr>
        <w:numPr>
          <w:ilvl w:val="1"/>
          <w:numId w:val="0"/>
        </w:numPr>
        <w:tabs>
          <w:tab w:val="num" w:pos="0"/>
        </w:tabs>
        <w:suppressAutoHyphens/>
        <w:spacing w:after="0" w:line="240" w:lineRule="auto"/>
        <w:ind w:firstLine="567"/>
        <w:jc w:val="both"/>
        <w:rPr>
          <w:rFonts w:ascii="Times New Roman" w:hAnsi="Times New Roman"/>
          <w:i/>
          <w:color w:val="000000"/>
          <w:sz w:val="24"/>
          <w:szCs w:val="24"/>
          <w:lang w:eastAsia="ar-SA"/>
        </w:rPr>
      </w:pPr>
      <w:r w:rsidRPr="00E02BD6">
        <w:rPr>
          <w:rFonts w:ascii="Times New Roman" w:hAnsi="Times New Roman"/>
          <w:b/>
          <w:i/>
          <w:color w:val="000000"/>
          <w:sz w:val="24"/>
          <w:szCs w:val="24"/>
          <w:lang w:eastAsia="ar-SA"/>
        </w:rPr>
        <w:t>Забележка:</w:t>
      </w:r>
      <w:r w:rsidRPr="00E02BD6">
        <w:rPr>
          <w:rFonts w:ascii="Times New Roman" w:hAnsi="Times New Roman"/>
          <w:i/>
          <w:color w:val="000000"/>
          <w:sz w:val="24"/>
          <w:szCs w:val="24"/>
          <w:lang w:eastAsia="ar-SA"/>
        </w:rPr>
        <w:t xml:space="preserve"> Под „еквивалентно образование” или „еквивалентна специалност” да се разбира придобито образование или специалност приравнени към посочените.</w:t>
      </w:r>
    </w:p>
    <w:p w:rsidR="00A37DAA" w:rsidRPr="00E02BD6" w:rsidRDefault="00A37DAA" w:rsidP="00BC296F">
      <w:pPr>
        <w:numPr>
          <w:ilvl w:val="1"/>
          <w:numId w:val="0"/>
        </w:numPr>
        <w:tabs>
          <w:tab w:val="num" w:pos="0"/>
        </w:tabs>
        <w:suppressAutoHyphens/>
        <w:spacing w:after="0" w:line="240" w:lineRule="auto"/>
        <w:ind w:firstLine="567"/>
        <w:jc w:val="both"/>
        <w:rPr>
          <w:rFonts w:ascii="Times New Roman" w:hAnsi="Times New Roman"/>
          <w:i/>
          <w:color w:val="000000"/>
          <w:sz w:val="24"/>
          <w:szCs w:val="24"/>
          <w:lang w:eastAsia="ar-SA"/>
        </w:rPr>
      </w:pPr>
      <w:r w:rsidRPr="00E02BD6">
        <w:rPr>
          <w:rFonts w:ascii="Times New Roman" w:hAnsi="Times New Roman"/>
          <w:i/>
          <w:color w:val="000000"/>
          <w:sz w:val="24"/>
          <w:szCs w:val="24"/>
          <w:lang w:eastAsia="ar-SA"/>
        </w:rPr>
        <w:t xml:space="preserve"> </w:t>
      </w:r>
    </w:p>
    <w:p w:rsidR="00A37DAA" w:rsidRPr="00E02BD6" w:rsidRDefault="00A37DAA" w:rsidP="00BC296F">
      <w:pPr>
        <w:tabs>
          <w:tab w:val="left" w:pos="0"/>
        </w:tabs>
        <w:suppressAutoHyphens/>
        <w:spacing w:after="0" w:line="100" w:lineRule="atLeast"/>
        <w:ind w:right="-180" w:firstLine="567"/>
        <w:jc w:val="both"/>
        <w:rPr>
          <w:rFonts w:ascii="Times New Roman" w:hAnsi="Times New Roman"/>
          <w:color w:val="000000"/>
          <w:sz w:val="24"/>
          <w:szCs w:val="24"/>
        </w:rPr>
      </w:pPr>
      <w:r w:rsidRPr="00E02BD6">
        <w:rPr>
          <w:rFonts w:ascii="Times New Roman" w:hAnsi="Times New Roman"/>
          <w:b/>
          <w:bCs/>
          <w:color w:val="000000"/>
          <w:sz w:val="24"/>
          <w:szCs w:val="24"/>
          <w:lang w:eastAsia="ar-SA"/>
        </w:rPr>
        <w:t>Доказване:</w:t>
      </w:r>
      <w:r w:rsidRPr="00E02BD6">
        <w:rPr>
          <w:rFonts w:ascii="Times New Roman" w:hAnsi="Times New Roman"/>
          <w:bCs/>
          <w:color w:val="000000"/>
          <w:sz w:val="24"/>
          <w:szCs w:val="24"/>
          <w:lang w:eastAsia="ar-SA"/>
        </w:rPr>
        <w:t xml:space="preserve"> </w:t>
      </w:r>
      <w:r>
        <w:rPr>
          <w:rFonts w:ascii="Times New Roman" w:hAnsi="Times New Roman"/>
          <w:b/>
          <w:bCs/>
          <w:i/>
          <w:color w:val="000000"/>
          <w:sz w:val="24"/>
          <w:szCs w:val="24"/>
          <w:lang w:eastAsia="ar-SA"/>
        </w:rPr>
        <w:t xml:space="preserve">Обстоятелствата по т. 3.3.1. и т. 3.3.2. се доказват съответно с </w:t>
      </w:r>
      <w:r w:rsidRPr="0056667C">
        <w:rPr>
          <w:rFonts w:ascii="Times New Roman" w:hAnsi="Times New Roman"/>
          <w:b/>
          <w:i/>
          <w:color w:val="000000"/>
          <w:sz w:val="24"/>
          <w:szCs w:val="24"/>
          <w:shd w:val="clear" w:color="auto" w:fill="FFFFFF"/>
        </w:rPr>
        <w:t>Декларация – Списък на услугите, които са идентични или сходни с предмета на обществената поръчка, с посочване на стойностите, датите и получателите, заедно с доказателство за извършената услуга (Образец № 12), както и списък на служителите/експертите, които участникът ще използва за изпълнение на об</w:t>
      </w:r>
      <w:r>
        <w:rPr>
          <w:rFonts w:ascii="Times New Roman" w:hAnsi="Times New Roman"/>
          <w:b/>
          <w:i/>
          <w:color w:val="000000"/>
          <w:sz w:val="24"/>
          <w:szCs w:val="24"/>
          <w:shd w:val="clear" w:color="auto" w:fill="FFFFFF"/>
        </w:rPr>
        <w:t>ществената поръчка (</w:t>
      </w:r>
      <w:r w:rsidRPr="0056667C">
        <w:rPr>
          <w:rFonts w:ascii="Times New Roman" w:hAnsi="Times New Roman"/>
          <w:b/>
          <w:i/>
          <w:color w:val="000000"/>
          <w:sz w:val="24"/>
          <w:szCs w:val="24"/>
          <w:shd w:val="clear" w:color="auto" w:fill="FFFFFF"/>
        </w:rPr>
        <w:t>О</w:t>
      </w:r>
      <w:r>
        <w:rPr>
          <w:rFonts w:ascii="Times New Roman" w:hAnsi="Times New Roman"/>
          <w:b/>
          <w:i/>
          <w:color w:val="000000"/>
          <w:sz w:val="24"/>
          <w:szCs w:val="24"/>
          <w:shd w:val="clear" w:color="auto" w:fill="FFFFFF"/>
        </w:rPr>
        <w:t>бразец №</w:t>
      </w:r>
      <w:r w:rsidRPr="0056667C">
        <w:rPr>
          <w:rFonts w:ascii="Times New Roman" w:hAnsi="Times New Roman"/>
          <w:b/>
          <w:i/>
          <w:color w:val="000000"/>
          <w:sz w:val="24"/>
          <w:szCs w:val="24"/>
          <w:shd w:val="clear" w:color="auto" w:fill="FFFFFF"/>
        </w:rPr>
        <w:t xml:space="preserve"> 13)</w:t>
      </w:r>
    </w:p>
    <w:p w:rsidR="00A37DAA" w:rsidRDefault="00A37DAA" w:rsidP="00122C95">
      <w:pPr>
        <w:jc w:val="both"/>
        <w:rPr>
          <w:rFonts w:ascii="Times New Roman" w:hAnsi="Times New Roman"/>
          <w:color w:val="000000"/>
          <w:sz w:val="24"/>
          <w:szCs w:val="24"/>
        </w:rPr>
      </w:pPr>
    </w:p>
    <w:p w:rsidR="00A37DAA" w:rsidRPr="00AF4076" w:rsidRDefault="00A37DAA" w:rsidP="00AF4076">
      <w:pPr>
        <w:tabs>
          <w:tab w:val="left" w:pos="0"/>
          <w:tab w:val="left" w:pos="993"/>
        </w:tabs>
        <w:spacing w:after="0" w:line="240" w:lineRule="auto"/>
        <w:jc w:val="both"/>
        <w:rPr>
          <w:rFonts w:ascii="Times New Roman" w:hAnsi="Times New Roman"/>
          <w:b/>
          <w:sz w:val="24"/>
          <w:szCs w:val="24"/>
          <w:lang w:eastAsia="bg-BG"/>
        </w:rPr>
      </w:pPr>
      <w:r>
        <w:rPr>
          <w:rFonts w:ascii="Times New Roman" w:hAnsi="Times New Roman"/>
          <w:b/>
          <w:sz w:val="24"/>
          <w:szCs w:val="24"/>
          <w:lang w:eastAsia="bg-BG"/>
        </w:rPr>
        <w:t xml:space="preserve">4. </w:t>
      </w:r>
      <w:r w:rsidRPr="00AF4076">
        <w:rPr>
          <w:rFonts w:ascii="Times New Roman" w:hAnsi="Times New Roman"/>
          <w:b/>
          <w:sz w:val="24"/>
          <w:szCs w:val="24"/>
          <w:lang w:eastAsia="bg-BG"/>
        </w:rPr>
        <w:t xml:space="preserve">Гаранции </w:t>
      </w:r>
    </w:p>
    <w:p w:rsidR="00A37DAA" w:rsidRPr="0001430C" w:rsidRDefault="00A37DAA" w:rsidP="00AF4076">
      <w:pPr>
        <w:tabs>
          <w:tab w:val="left" w:pos="851"/>
        </w:tabs>
        <w:spacing w:after="0" w:line="240" w:lineRule="auto"/>
        <w:ind w:left="540"/>
        <w:jc w:val="both"/>
        <w:rPr>
          <w:rFonts w:ascii="Times New Roman" w:hAnsi="Times New Roman"/>
          <w:b/>
          <w:sz w:val="24"/>
          <w:szCs w:val="24"/>
        </w:rPr>
      </w:pPr>
      <w:r w:rsidRPr="00AF4076">
        <w:rPr>
          <w:rFonts w:ascii="Times New Roman" w:hAnsi="Times New Roman"/>
          <w:b/>
          <w:sz w:val="24"/>
          <w:szCs w:val="24"/>
          <w:lang w:eastAsia="bg-BG"/>
        </w:rPr>
        <w:t xml:space="preserve">4.1. </w:t>
      </w:r>
      <w:r w:rsidRPr="00AF4076">
        <w:rPr>
          <w:rFonts w:ascii="Times New Roman" w:hAnsi="Times New Roman"/>
          <w:sz w:val="24"/>
          <w:szCs w:val="24"/>
        </w:rPr>
        <w:t xml:space="preserve"> Гаранцията за изпълнение на договора</w:t>
      </w:r>
      <w:r w:rsidRPr="00AF4076">
        <w:rPr>
          <w:rFonts w:ascii="Times New Roman" w:hAnsi="Times New Roman"/>
          <w:b/>
          <w:sz w:val="24"/>
          <w:szCs w:val="24"/>
        </w:rPr>
        <w:t xml:space="preserve"> е в размер на 1 % от стойността на договора </w:t>
      </w:r>
      <w:r w:rsidRPr="0001430C">
        <w:rPr>
          <w:rFonts w:ascii="Times New Roman" w:hAnsi="Times New Roman"/>
          <w:b/>
          <w:sz w:val="24"/>
          <w:szCs w:val="24"/>
        </w:rPr>
        <w:t>без ДДС.</w:t>
      </w:r>
    </w:p>
    <w:p w:rsidR="00A37DAA" w:rsidRPr="0001430C" w:rsidRDefault="00A37DAA" w:rsidP="00AF4076">
      <w:pPr>
        <w:tabs>
          <w:tab w:val="left" w:pos="851"/>
        </w:tabs>
        <w:spacing w:after="0" w:line="240" w:lineRule="auto"/>
        <w:ind w:left="540"/>
        <w:jc w:val="both"/>
        <w:rPr>
          <w:rFonts w:ascii="Times New Roman" w:hAnsi="Times New Roman"/>
          <w:b/>
          <w:sz w:val="24"/>
          <w:szCs w:val="24"/>
          <w:lang w:eastAsia="bg-BG"/>
        </w:rPr>
      </w:pPr>
      <w:r w:rsidRPr="0001430C">
        <w:rPr>
          <w:rFonts w:ascii="Times New Roman" w:hAnsi="Times New Roman"/>
          <w:b/>
          <w:sz w:val="24"/>
          <w:szCs w:val="24"/>
          <w:lang w:eastAsia="bg-BG"/>
        </w:rPr>
        <w:t>4.2.</w:t>
      </w:r>
      <w:r w:rsidRPr="0001430C">
        <w:rPr>
          <w:rFonts w:ascii="Times New Roman" w:hAnsi="Times New Roman"/>
          <w:b/>
          <w:sz w:val="24"/>
          <w:szCs w:val="24"/>
          <w:lang w:val="en-US" w:eastAsia="bg-BG"/>
        </w:rPr>
        <w:t xml:space="preserve"> </w:t>
      </w:r>
      <w:r w:rsidRPr="0001430C">
        <w:rPr>
          <w:rFonts w:ascii="Times New Roman" w:hAnsi="Times New Roman"/>
          <w:sz w:val="24"/>
          <w:szCs w:val="24"/>
        </w:rPr>
        <w:t xml:space="preserve">Гаранцията може да бъде под формата на: </w:t>
      </w:r>
    </w:p>
    <w:p w:rsidR="00A37DAA" w:rsidRPr="00C22103" w:rsidRDefault="00A37DAA" w:rsidP="00314C8B">
      <w:pPr>
        <w:numPr>
          <w:ilvl w:val="2"/>
          <w:numId w:val="12"/>
        </w:numPr>
        <w:tabs>
          <w:tab w:val="left" w:pos="0"/>
          <w:tab w:val="left" w:pos="1134"/>
          <w:tab w:val="left" w:pos="1701"/>
        </w:tabs>
        <w:spacing w:after="0" w:line="240" w:lineRule="auto"/>
        <w:ind w:left="0" w:firstLine="540"/>
        <w:jc w:val="both"/>
        <w:rPr>
          <w:rFonts w:ascii="Times New Roman" w:hAnsi="Times New Roman"/>
          <w:sz w:val="24"/>
          <w:szCs w:val="24"/>
        </w:rPr>
      </w:pPr>
      <w:r w:rsidRPr="0001430C">
        <w:rPr>
          <w:rFonts w:ascii="Times New Roman" w:hAnsi="Times New Roman"/>
          <w:sz w:val="24"/>
          <w:szCs w:val="24"/>
        </w:rPr>
        <w:t>парична сума,</w:t>
      </w:r>
      <w:r w:rsidRPr="0001430C">
        <w:rPr>
          <w:rFonts w:ascii="Times New Roman" w:hAnsi="Times New Roman"/>
          <w:i/>
          <w:sz w:val="24"/>
          <w:szCs w:val="24"/>
        </w:rPr>
        <w:t xml:space="preserve"> </w:t>
      </w:r>
      <w:r w:rsidRPr="0001430C">
        <w:rPr>
          <w:rFonts w:ascii="Times New Roman" w:hAnsi="Times New Roman"/>
          <w:sz w:val="24"/>
          <w:szCs w:val="24"/>
        </w:rPr>
        <w:t>преведена по банкова сметка на</w:t>
      </w:r>
      <w:r w:rsidRPr="00C22103">
        <w:rPr>
          <w:rFonts w:ascii="Times New Roman" w:hAnsi="Times New Roman"/>
          <w:sz w:val="24"/>
          <w:szCs w:val="24"/>
          <w:lang w:val="en-GB"/>
        </w:rPr>
        <w:t xml:space="preserve">: </w:t>
      </w:r>
      <w:r w:rsidRPr="00C22103">
        <w:rPr>
          <w:rFonts w:ascii="Times New Roman" w:hAnsi="Times New Roman"/>
          <w:color w:val="000000"/>
          <w:sz w:val="24"/>
          <w:szCs w:val="24"/>
        </w:rPr>
        <w:t xml:space="preserve">  </w:t>
      </w:r>
      <w:bookmarkStart w:id="29" w:name="OLE_LINK70"/>
      <w:bookmarkStart w:id="30" w:name="OLE_LINK71"/>
      <w:bookmarkStart w:id="31" w:name="OLE_LINK72"/>
      <w:r w:rsidRPr="00C22103">
        <w:rPr>
          <w:rFonts w:ascii="Times New Roman" w:hAnsi="Times New Roman"/>
          <w:sz w:val="24"/>
          <w:szCs w:val="24"/>
        </w:rPr>
        <w:t xml:space="preserve">Банкова сметка на Община Чепеларе BG </w:t>
      </w:r>
      <w:r w:rsidRPr="00C22103">
        <w:rPr>
          <w:rFonts w:ascii="Times New Roman" w:hAnsi="Times New Roman"/>
          <w:sz w:val="24"/>
          <w:szCs w:val="24"/>
          <w:lang w:val="en-US"/>
        </w:rPr>
        <w:t>76</w:t>
      </w:r>
      <w:r w:rsidRPr="00C22103">
        <w:rPr>
          <w:rFonts w:ascii="Times New Roman" w:hAnsi="Times New Roman"/>
          <w:sz w:val="24"/>
          <w:szCs w:val="24"/>
        </w:rPr>
        <w:t xml:space="preserve"> SOMB 9130 </w:t>
      </w:r>
      <w:r w:rsidRPr="00C22103">
        <w:rPr>
          <w:rFonts w:ascii="Times New Roman" w:hAnsi="Times New Roman"/>
          <w:sz w:val="24"/>
          <w:szCs w:val="24"/>
          <w:lang w:val="en-US"/>
        </w:rPr>
        <w:t>33</w:t>
      </w:r>
      <w:r w:rsidRPr="00C22103">
        <w:rPr>
          <w:rFonts w:ascii="Times New Roman" w:hAnsi="Times New Roman"/>
          <w:sz w:val="24"/>
          <w:szCs w:val="24"/>
        </w:rPr>
        <w:t xml:space="preserve"> 600010 </w:t>
      </w:r>
      <w:r w:rsidRPr="00C22103">
        <w:rPr>
          <w:rFonts w:ascii="Times New Roman" w:hAnsi="Times New Roman"/>
          <w:sz w:val="24"/>
          <w:szCs w:val="24"/>
          <w:lang w:val="en-US"/>
        </w:rPr>
        <w:t>01</w:t>
      </w:r>
      <w:r w:rsidRPr="00C22103">
        <w:rPr>
          <w:rFonts w:ascii="Times New Roman" w:hAnsi="Times New Roman"/>
          <w:sz w:val="24"/>
          <w:szCs w:val="24"/>
        </w:rPr>
        <w:t xml:space="preserve"> BIC: SOMBBGSF ОБЩИНСКА БАНКА АД</w:t>
      </w:r>
    </w:p>
    <w:bookmarkEnd w:id="29"/>
    <w:bookmarkEnd w:id="30"/>
    <w:bookmarkEnd w:id="31"/>
    <w:p w:rsidR="00A37DAA" w:rsidRPr="00AF4076" w:rsidRDefault="00A37DAA" w:rsidP="00286160">
      <w:pPr>
        <w:numPr>
          <w:ilvl w:val="2"/>
          <w:numId w:val="12"/>
        </w:numPr>
        <w:tabs>
          <w:tab w:val="left" w:pos="709"/>
          <w:tab w:val="left" w:pos="1134"/>
          <w:tab w:val="left" w:pos="1701"/>
        </w:tabs>
        <w:spacing w:after="0" w:line="240" w:lineRule="auto"/>
        <w:ind w:left="0" w:firstLine="540"/>
        <w:jc w:val="both"/>
        <w:rPr>
          <w:rFonts w:ascii="Times New Roman" w:hAnsi="Times New Roman"/>
          <w:sz w:val="24"/>
          <w:szCs w:val="24"/>
        </w:rPr>
      </w:pPr>
      <w:r w:rsidRPr="00C22103">
        <w:rPr>
          <w:rFonts w:ascii="Times New Roman" w:hAnsi="Times New Roman"/>
          <w:sz w:val="24"/>
          <w:szCs w:val="24"/>
        </w:rPr>
        <w:t>безусловна и неотменяема банкова гаранция, издадена в полза</w:t>
      </w:r>
      <w:r w:rsidRPr="00AF4076">
        <w:rPr>
          <w:rFonts w:ascii="Times New Roman" w:hAnsi="Times New Roman"/>
          <w:sz w:val="24"/>
          <w:szCs w:val="24"/>
        </w:rPr>
        <w:t xml:space="preserve"> на възложителя със срок на валидност  не по-малък от 30 дни след изтичане срока на договора.</w:t>
      </w:r>
    </w:p>
    <w:p w:rsidR="00A37DAA" w:rsidRDefault="00A37DAA" w:rsidP="00AF4076">
      <w:pPr>
        <w:tabs>
          <w:tab w:val="left" w:pos="709"/>
          <w:tab w:val="left" w:pos="1134"/>
          <w:tab w:val="left" w:pos="1701"/>
        </w:tabs>
        <w:spacing w:after="0" w:line="240" w:lineRule="auto"/>
        <w:ind w:left="540"/>
        <w:jc w:val="both"/>
        <w:rPr>
          <w:rFonts w:ascii="Times New Roman" w:hAnsi="Times New Roman"/>
          <w:sz w:val="24"/>
          <w:szCs w:val="24"/>
        </w:rPr>
      </w:pPr>
      <w:r>
        <w:rPr>
          <w:rFonts w:ascii="Times New Roman" w:hAnsi="Times New Roman"/>
          <w:sz w:val="24"/>
          <w:szCs w:val="24"/>
        </w:rPr>
        <w:t>или</w:t>
      </w:r>
    </w:p>
    <w:p w:rsidR="00A37DAA" w:rsidRPr="00AF4076" w:rsidRDefault="00A37DAA" w:rsidP="00AF4076">
      <w:pPr>
        <w:tabs>
          <w:tab w:val="left" w:pos="709"/>
          <w:tab w:val="left" w:pos="1134"/>
          <w:tab w:val="left" w:pos="1701"/>
        </w:tabs>
        <w:spacing w:after="0" w:line="240" w:lineRule="auto"/>
        <w:ind w:left="540"/>
        <w:jc w:val="both"/>
        <w:rPr>
          <w:rFonts w:ascii="Times New Roman" w:hAnsi="Times New Roman"/>
          <w:sz w:val="24"/>
          <w:szCs w:val="24"/>
        </w:rPr>
      </w:pPr>
      <w:r w:rsidRPr="00314C8B">
        <w:rPr>
          <w:rFonts w:ascii="Times New Roman" w:hAnsi="Times New Roman"/>
          <w:b/>
          <w:sz w:val="24"/>
          <w:szCs w:val="24"/>
        </w:rPr>
        <w:t>4.2.3.</w:t>
      </w:r>
      <w:r w:rsidRPr="00314C8B">
        <w:rPr>
          <w:rFonts w:ascii="Times New Roman" w:hAnsi="Times New Roman"/>
          <w:sz w:val="24"/>
          <w:szCs w:val="24"/>
        </w:rPr>
        <w:t xml:space="preserve"> застраховка, която обезпечава изпълнението чрез покритие на отговорността на изпълнителя</w:t>
      </w:r>
    </w:p>
    <w:p w:rsidR="00A37DAA" w:rsidRPr="00AF4076" w:rsidRDefault="00A37DAA" w:rsidP="00AF4076">
      <w:pPr>
        <w:spacing w:after="0" w:line="240" w:lineRule="auto"/>
        <w:ind w:firstLine="540"/>
        <w:jc w:val="both"/>
        <w:rPr>
          <w:rFonts w:ascii="Times New Roman" w:hAnsi="Times New Roman"/>
          <w:sz w:val="24"/>
          <w:szCs w:val="24"/>
        </w:rPr>
      </w:pPr>
      <w:r w:rsidRPr="00AF4076">
        <w:rPr>
          <w:rFonts w:ascii="Times New Roman" w:hAnsi="Times New Roman"/>
          <w:b/>
          <w:sz w:val="24"/>
          <w:szCs w:val="24"/>
        </w:rPr>
        <w:t xml:space="preserve">4.3. </w:t>
      </w:r>
      <w:r w:rsidRPr="00AF4076">
        <w:rPr>
          <w:rFonts w:ascii="Times New Roman" w:hAnsi="Times New Roman"/>
          <w:sz w:val="24"/>
          <w:szCs w:val="24"/>
        </w:rPr>
        <w:t>Участникът сам избира формата на гаранцията за изпълнение на договора.</w:t>
      </w:r>
    </w:p>
    <w:p w:rsidR="00A37DAA" w:rsidRPr="00AF4076" w:rsidRDefault="00A37DAA" w:rsidP="00AF4076">
      <w:pPr>
        <w:shd w:val="clear" w:color="auto" w:fill="FFFFFF"/>
        <w:spacing w:after="0" w:line="240" w:lineRule="auto"/>
        <w:ind w:firstLine="567"/>
        <w:jc w:val="both"/>
        <w:rPr>
          <w:rFonts w:ascii="Times New Roman" w:hAnsi="Times New Roman"/>
          <w:sz w:val="24"/>
          <w:szCs w:val="24"/>
        </w:rPr>
      </w:pPr>
      <w:r w:rsidRPr="00AF4076">
        <w:rPr>
          <w:rFonts w:ascii="Times New Roman" w:hAnsi="Times New Roman"/>
          <w:b/>
          <w:sz w:val="24"/>
          <w:szCs w:val="24"/>
        </w:rPr>
        <w:t xml:space="preserve">4.4. </w:t>
      </w:r>
      <w:r w:rsidRPr="00AF4076">
        <w:rPr>
          <w:rFonts w:ascii="Times New Roman" w:hAnsi="Times New Roman"/>
          <w:sz w:val="24"/>
          <w:szCs w:val="24"/>
        </w:rPr>
        <w:t>Когато гаранцията е представена под формата на парична сума или банкова гаранция, то тогава тя може да се предостави от името на изпълнителя за сметка на трето лице – гарант.</w:t>
      </w:r>
    </w:p>
    <w:p w:rsidR="00A37DAA" w:rsidRPr="00AF4076" w:rsidRDefault="00A37DAA" w:rsidP="00AF4076">
      <w:pPr>
        <w:shd w:val="clear" w:color="auto" w:fill="FFFFFF"/>
        <w:spacing w:after="0" w:line="240" w:lineRule="auto"/>
        <w:ind w:firstLine="567"/>
        <w:jc w:val="both"/>
        <w:rPr>
          <w:rFonts w:ascii="Times New Roman" w:hAnsi="Times New Roman"/>
          <w:sz w:val="24"/>
          <w:szCs w:val="24"/>
        </w:rPr>
      </w:pPr>
      <w:r w:rsidRPr="00AF4076">
        <w:rPr>
          <w:rFonts w:ascii="Times New Roman" w:hAnsi="Times New Roman"/>
          <w:b/>
          <w:sz w:val="24"/>
          <w:szCs w:val="24"/>
        </w:rPr>
        <w:t>4.5.</w:t>
      </w:r>
      <w:r w:rsidRPr="00AF4076">
        <w:rPr>
          <w:rFonts w:ascii="Times New Roman" w:hAnsi="Times New Roman"/>
          <w:sz w:val="24"/>
          <w:szCs w:val="24"/>
        </w:rPr>
        <w:t xml:space="preserve"> 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 </w:t>
      </w:r>
    </w:p>
    <w:p w:rsidR="00A37DAA" w:rsidRPr="00AF4076" w:rsidRDefault="00A37DAA" w:rsidP="00AF4076">
      <w:pPr>
        <w:tabs>
          <w:tab w:val="left" w:pos="0"/>
          <w:tab w:val="left" w:pos="993"/>
        </w:tabs>
        <w:spacing w:after="0" w:line="240" w:lineRule="auto"/>
        <w:ind w:firstLine="567"/>
        <w:jc w:val="both"/>
        <w:rPr>
          <w:rFonts w:ascii="Times New Roman" w:hAnsi="Times New Roman"/>
          <w:sz w:val="24"/>
          <w:szCs w:val="24"/>
          <w:lang/>
        </w:rPr>
      </w:pPr>
      <w:r w:rsidRPr="00AF4076">
        <w:rPr>
          <w:rFonts w:ascii="Times New Roman" w:hAnsi="Times New Roman"/>
          <w:b/>
          <w:sz w:val="24"/>
          <w:szCs w:val="24"/>
          <w:lang/>
        </w:rPr>
        <w:t>4.6.</w:t>
      </w:r>
      <w:r w:rsidRPr="00AF4076">
        <w:rPr>
          <w:rFonts w:ascii="Times New Roman" w:hAnsi="Times New Roman"/>
          <w:sz w:val="24"/>
          <w:szCs w:val="24"/>
          <w:lang/>
        </w:rPr>
        <w:t xml:space="preserve"> Участникът, определен за изпълнител на обществена поръчка, представя банковата гаранция или платежния документ за внесената по банков път гаранция за изпълнение на договора преди подписването на договора за възлагане на обществената поръчка.</w:t>
      </w:r>
    </w:p>
    <w:p w:rsidR="00A37DAA" w:rsidRPr="00AF4076" w:rsidRDefault="00A37DAA" w:rsidP="00AF4076">
      <w:pPr>
        <w:tabs>
          <w:tab w:val="left" w:pos="0"/>
          <w:tab w:val="left" w:pos="1134"/>
        </w:tabs>
        <w:spacing w:after="0" w:line="240" w:lineRule="auto"/>
        <w:ind w:firstLine="567"/>
        <w:jc w:val="both"/>
        <w:rPr>
          <w:rFonts w:ascii="Times New Roman" w:hAnsi="Times New Roman"/>
          <w:sz w:val="24"/>
          <w:szCs w:val="24"/>
          <w:lang/>
        </w:rPr>
      </w:pPr>
      <w:r w:rsidRPr="00AF4076">
        <w:rPr>
          <w:rFonts w:ascii="Times New Roman" w:hAnsi="Times New Roman"/>
          <w:b/>
          <w:sz w:val="24"/>
          <w:szCs w:val="24"/>
          <w:lang/>
        </w:rPr>
        <w:t>4.7.</w:t>
      </w:r>
      <w:r w:rsidRPr="00AF4076">
        <w:rPr>
          <w:rFonts w:ascii="Times New Roman" w:hAnsi="Times New Roman"/>
          <w:sz w:val="24"/>
          <w:szCs w:val="24"/>
          <w:lang/>
        </w:rPr>
        <w:t xml:space="preserve"> Условията и сроковете за задържане или освобождаване на гаранцията за изпълнение се уреждат в договора за възлагане на обществената поръчка.</w:t>
      </w:r>
    </w:p>
    <w:p w:rsidR="00A37DAA" w:rsidRPr="00AF4076" w:rsidRDefault="00A37DAA" w:rsidP="00AF4076">
      <w:pPr>
        <w:tabs>
          <w:tab w:val="left" w:pos="0"/>
        </w:tabs>
        <w:spacing w:after="0" w:line="240" w:lineRule="auto"/>
        <w:ind w:firstLine="540"/>
        <w:jc w:val="both"/>
        <w:rPr>
          <w:rFonts w:ascii="Times New Roman" w:hAnsi="Times New Roman"/>
          <w:i/>
          <w:sz w:val="24"/>
          <w:szCs w:val="24"/>
          <w:lang/>
        </w:rPr>
      </w:pPr>
      <w:r w:rsidRPr="00AF4076">
        <w:rPr>
          <w:rFonts w:ascii="Times New Roman" w:hAnsi="Times New Roman"/>
          <w:i/>
          <w:sz w:val="24"/>
          <w:szCs w:val="24"/>
          <w:lang/>
        </w:rPr>
        <w:t xml:space="preserve">Забележка: Участникът/изпълнителят трябва да предвидят и заплатят таксите по откриване и обслужване на гаранциите така, че размерът на получената от възложителя гаранция да не бъде по-малък от определения в процедурата/договора размер. </w:t>
      </w:r>
    </w:p>
    <w:p w:rsidR="00A37DAA" w:rsidRPr="00AF4076" w:rsidRDefault="00A37DAA" w:rsidP="00AF4076">
      <w:pPr>
        <w:shd w:val="clear" w:color="auto" w:fill="FFFFFF"/>
        <w:spacing w:after="0" w:line="240" w:lineRule="auto"/>
        <w:ind w:firstLine="720"/>
        <w:jc w:val="both"/>
        <w:rPr>
          <w:rFonts w:ascii="Times New Roman" w:hAnsi="Times New Roman"/>
          <w:sz w:val="24"/>
          <w:szCs w:val="24"/>
        </w:rPr>
      </w:pPr>
      <w:r w:rsidRPr="00AF4076">
        <w:rPr>
          <w:rFonts w:ascii="Times New Roman" w:hAnsi="Times New Roman"/>
          <w:sz w:val="24"/>
          <w:szCs w:val="24"/>
        </w:rPr>
        <w:t xml:space="preserve">Участникът, определен за изпълнител сам избира формата на гаранцията. Когато участникът избере гаранцията да бъде банкова гаранция, тогава тя трябва да бъде безусловна и неотменима, в полза на </w:t>
      </w:r>
      <w:r w:rsidRPr="00AF4076">
        <w:rPr>
          <w:rFonts w:ascii="Times New Roman" w:hAnsi="Times New Roman"/>
          <w:b/>
          <w:sz w:val="24"/>
          <w:szCs w:val="24"/>
        </w:rPr>
        <w:t xml:space="preserve">община </w:t>
      </w:r>
      <w:r>
        <w:rPr>
          <w:rFonts w:ascii="Times New Roman" w:hAnsi="Times New Roman"/>
          <w:b/>
          <w:sz w:val="24"/>
          <w:szCs w:val="24"/>
        </w:rPr>
        <w:t>Чепеларе</w:t>
      </w:r>
      <w:r w:rsidRPr="00AF4076">
        <w:rPr>
          <w:rFonts w:ascii="Times New Roman" w:hAnsi="Times New Roman"/>
          <w:sz w:val="24"/>
          <w:szCs w:val="24"/>
        </w:rPr>
        <w:t xml:space="preserve"> и със срок на валидност – 10 дни след окончателното приемане на работата по дейностите, които са изплатени авансово.</w:t>
      </w:r>
      <w:r w:rsidRPr="00AF4076">
        <w:rPr>
          <w:rFonts w:ascii="Times New Roman" w:hAnsi="Times New Roman"/>
          <w:b/>
          <w:sz w:val="24"/>
          <w:szCs w:val="24"/>
        </w:rPr>
        <w:t xml:space="preserve"> </w:t>
      </w:r>
      <w:r w:rsidRPr="00AF4076">
        <w:rPr>
          <w:rFonts w:ascii="Times New Roman" w:hAnsi="Times New Roman"/>
          <w:sz w:val="24"/>
          <w:szCs w:val="24"/>
        </w:rPr>
        <w:t xml:space="preserve"> </w:t>
      </w:r>
    </w:p>
    <w:p w:rsidR="00A37DAA" w:rsidRPr="00AF4076" w:rsidRDefault="00A37DAA" w:rsidP="00AF4076">
      <w:pPr>
        <w:shd w:val="clear" w:color="auto" w:fill="FFFFFF"/>
        <w:spacing w:after="0" w:line="240" w:lineRule="auto"/>
        <w:ind w:firstLine="709"/>
        <w:jc w:val="both"/>
        <w:rPr>
          <w:rFonts w:ascii="Times New Roman" w:hAnsi="Times New Roman"/>
          <w:b/>
          <w:sz w:val="24"/>
          <w:szCs w:val="24"/>
        </w:rPr>
      </w:pPr>
      <w:r w:rsidRPr="00AF4076">
        <w:rPr>
          <w:rFonts w:ascii="Times New Roman" w:hAnsi="Times New Roman"/>
          <w:sz w:val="24"/>
          <w:szCs w:val="24"/>
        </w:rPr>
        <w:t xml:space="preserve"> Гаранцията, когато</w:t>
      </w:r>
      <w:r w:rsidRPr="00AF4076">
        <w:rPr>
          <w:rFonts w:ascii="Times New Roman" w:hAnsi="Times New Roman"/>
          <w:b/>
          <w:sz w:val="24"/>
          <w:szCs w:val="24"/>
        </w:rPr>
        <w:t xml:space="preserve"> </w:t>
      </w:r>
      <w:r w:rsidRPr="00AF4076">
        <w:rPr>
          <w:rFonts w:ascii="Times New Roman" w:hAnsi="Times New Roman"/>
          <w:sz w:val="24"/>
          <w:szCs w:val="24"/>
        </w:rPr>
        <w:t>е представена под формата на парична сума или банкова гаранция, то тогава тя може да се предостави от името на изпълнителя за сметка на трето лице – гарант.</w:t>
      </w:r>
    </w:p>
    <w:p w:rsidR="00A37DAA" w:rsidRPr="00AF4076" w:rsidRDefault="00A37DAA" w:rsidP="00AF4076">
      <w:pPr>
        <w:shd w:val="clear" w:color="auto" w:fill="FFFFFF"/>
        <w:spacing w:after="0" w:line="240" w:lineRule="auto"/>
        <w:ind w:firstLine="709"/>
        <w:jc w:val="both"/>
        <w:rPr>
          <w:rFonts w:ascii="Times New Roman" w:hAnsi="Times New Roman"/>
          <w:sz w:val="24"/>
          <w:szCs w:val="24"/>
        </w:rPr>
      </w:pPr>
      <w:r w:rsidRPr="00AF4076">
        <w:rPr>
          <w:rFonts w:ascii="Times New Roman" w:hAnsi="Times New Roman"/>
          <w:sz w:val="24"/>
          <w:szCs w:val="24"/>
        </w:rPr>
        <w:t>Гаранцията се освобождава до три дни след връщане или усвояване на аванса.</w:t>
      </w:r>
    </w:p>
    <w:p w:rsidR="00A37DAA" w:rsidRPr="00AF4076" w:rsidRDefault="00A37DAA" w:rsidP="00AF4076">
      <w:pPr>
        <w:shd w:val="clear" w:color="auto" w:fill="FFFFFF"/>
        <w:spacing w:after="0" w:line="240" w:lineRule="auto"/>
        <w:ind w:firstLine="709"/>
        <w:jc w:val="both"/>
        <w:rPr>
          <w:rFonts w:ascii="Times New Roman" w:hAnsi="Times New Roman"/>
          <w:sz w:val="24"/>
          <w:szCs w:val="24"/>
          <w:lang w:val="en-US"/>
        </w:rPr>
      </w:pPr>
    </w:p>
    <w:p w:rsidR="00A37DAA" w:rsidRPr="00AF4076" w:rsidRDefault="00A37DAA" w:rsidP="00AF4076">
      <w:pPr>
        <w:pBdr>
          <w:top w:val="single" w:sz="4" w:space="1" w:color="auto"/>
          <w:left w:val="single" w:sz="4" w:space="0" w:color="auto"/>
          <w:bottom w:val="single" w:sz="4" w:space="1" w:color="auto"/>
          <w:right w:val="single" w:sz="4" w:space="0" w:color="auto"/>
        </w:pBdr>
        <w:spacing w:after="0" w:line="240" w:lineRule="auto"/>
        <w:ind w:firstLine="567"/>
        <w:jc w:val="center"/>
        <w:rPr>
          <w:rFonts w:ascii="Times New Roman" w:hAnsi="Times New Roman"/>
          <w:b/>
          <w:sz w:val="24"/>
          <w:szCs w:val="24"/>
          <w:lang/>
        </w:rPr>
      </w:pPr>
      <w:r w:rsidRPr="00AF4076">
        <w:rPr>
          <w:rFonts w:ascii="Times New Roman" w:hAnsi="Times New Roman"/>
          <w:b/>
          <w:sz w:val="24"/>
          <w:szCs w:val="24"/>
          <w:lang/>
        </w:rPr>
        <w:t xml:space="preserve">ІІІ. ИЗИСКВАНИЯ КЪМ ОФЕРТИТЕ И НЕОБХОДИМИТЕ ДОКУМЕНТИ </w:t>
      </w:r>
    </w:p>
    <w:p w:rsidR="00A37DAA" w:rsidRPr="00AF4076" w:rsidRDefault="00A37DAA" w:rsidP="00AF4076">
      <w:pPr>
        <w:tabs>
          <w:tab w:val="left" w:pos="851"/>
        </w:tabs>
        <w:spacing w:after="0" w:line="240" w:lineRule="auto"/>
        <w:ind w:left="567"/>
        <w:jc w:val="both"/>
        <w:rPr>
          <w:rFonts w:ascii="Times New Roman" w:hAnsi="Times New Roman"/>
          <w:b/>
          <w:bCs/>
          <w:iCs/>
          <w:sz w:val="24"/>
          <w:szCs w:val="24"/>
        </w:rPr>
      </w:pPr>
    </w:p>
    <w:p w:rsidR="00A37DAA" w:rsidRPr="00AF4076" w:rsidRDefault="00A37DAA" w:rsidP="00286160">
      <w:pPr>
        <w:numPr>
          <w:ilvl w:val="0"/>
          <w:numId w:val="11"/>
        </w:numPr>
        <w:tabs>
          <w:tab w:val="left" w:pos="851"/>
        </w:tabs>
        <w:spacing w:after="0" w:line="240" w:lineRule="auto"/>
        <w:ind w:left="0" w:firstLine="567"/>
        <w:jc w:val="both"/>
        <w:rPr>
          <w:rFonts w:ascii="Times New Roman" w:hAnsi="Times New Roman"/>
          <w:b/>
          <w:bCs/>
          <w:iCs/>
          <w:sz w:val="24"/>
          <w:szCs w:val="24"/>
        </w:rPr>
      </w:pPr>
      <w:r w:rsidRPr="00AF4076">
        <w:rPr>
          <w:rFonts w:ascii="Times New Roman" w:hAnsi="Times New Roman"/>
          <w:b/>
          <w:sz w:val="24"/>
          <w:szCs w:val="24"/>
        </w:rPr>
        <w:t>Изисквания при оформяне и представяне на офертите</w:t>
      </w:r>
      <w:r w:rsidRPr="00AF4076">
        <w:rPr>
          <w:rFonts w:ascii="Times New Roman" w:hAnsi="Times New Roman"/>
          <w:b/>
          <w:bCs/>
          <w:iCs/>
          <w:sz w:val="24"/>
          <w:szCs w:val="24"/>
        </w:rPr>
        <w:t xml:space="preserve"> </w:t>
      </w:r>
      <w:bookmarkStart w:id="32" w:name="_Toc383185080"/>
      <w:bookmarkStart w:id="33" w:name="_Toc383185628"/>
      <w:bookmarkStart w:id="34" w:name="_Toc383788160"/>
      <w:bookmarkStart w:id="35" w:name="_Toc411333424"/>
    </w:p>
    <w:p w:rsidR="00A37DAA" w:rsidRPr="00AF4076" w:rsidRDefault="00A37DAA" w:rsidP="00AF4076">
      <w:pPr>
        <w:spacing w:after="0" w:line="240" w:lineRule="auto"/>
        <w:ind w:firstLine="540"/>
        <w:jc w:val="both"/>
        <w:outlineLvl w:val="2"/>
        <w:rPr>
          <w:rFonts w:ascii="Times New Roman" w:hAnsi="Times New Roman"/>
          <w:b/>
          <w:sz w:val="24"/>
          <w:szCs w:val="24"/>
        </w:rPr>
      </w:pPr>
      <w:r w:rsidRPr="00AF4076">
        <w:rPr>
          <w:rFonts w:ascii="Times New Roman" w:hAnsi="Times New Roman"/>
          <w:b/>
          <w:sz w:val="24"/>
          <w:szCs w:val="24"/>
        </w:rPr>
        <w:t>1. Подготовка на офертата:</w:t>
      </w:r>
      <w:bookmarkEnd w:id="32"/>
      <w:bookmarkEnd w:id="33"/>
      <w:bookmarkEnd w:id="34"/>
      <w:bookmarkEnd w:id="35"/>
    </w:p>
    <w:p w:rsidR="00A37DAA" w:rsidRPr="00AF4076" w:rsidRDefault="00A37DAA" w:rsidP="00AF4076">
      <w:pPr>
        <w:spacing w:after="0" w:line="240" w:lineRule="auto"/>
        <w:ind w:firstLine="540"/>
        <w:jc w:val="both"/>
        <w:rPr>
          <w:rFonts w:ascii="Times New Roman" w:hAnsi="Times New Roman"/>
          <w:sz w:val="24"/>
          <w:szCs w:val="24"/>
        </w:rPr>
      </w:pPr>
      <w:r w:rsidRPr="00AF4076">
        <w:rPr>
          <w:rFonts w:ascii="Times New Roman" w:hAnsi="Times New Roman"/>
          <w:b/>
          <w:sz w:val="24"/>
          <w:szCs w:val="24"/>
        </w:rPr>
        <w:t>1.1.</w:t>
      </w:r>
      <w:r w:rsidRPr="00AF4076">
        <w:rPr>
          <w:rFonts w:ascii="Times New Roman" w:hAnsi="Times New Roman"/>
          <w:sz w:val="24"/>
          <w:szCs w:val="24"/>
        </w:rPr>
        <w:t xml:space="preserve"> Участниците трябва да проучат всички указания и условия за участие, дадени в документацията за участие.</w:t>
      </w:r>
    </w:p>
    <w:p w:rsidR="00A37DAA" w:rsidRPr="00AF4076" w:rsidRDefault="00A37DAA" w:rsidP="00AF4076">
      <w:pPr>
        <w:spacing w:after="0" w:line="240" w:lineRule="auto"/>
        <w:ind w:firstLine="540"/>
        <w:jc w:val="both"/>
        <w:rPr>
          <w:rFonts w:ascii="Times New Roman" w:hAnsi="Times New Roman"/>
          <w:sz w:val="24"/>
          <w:szCs w:val="24"/>
        </w:rPr>
      </w:pPr>
      <w:r w:rsidRPr="00AF4076">
        <w:rPr>
          <w:rFonts w:ascii="Times New Roman" w:hAnsi="Times New Roman"/>
          <w:b/>
          <w:sz w:val="24"/>
          <w:szCs w:val="24"/>
        </w:rPr>
        <w:t>1.2.</w:t>
      </w:r>
      <w:r w:rsidRPr="00AF4076">
        <w:rPr>
          <w:rFonts w:ascii="Times New Roman" w:hAnsi="Times New Roman"/>
          <w:sz w:val="24"/>
          <w:szCs w:val="24"/>
        </w:rPr>
        <w:t xml:space="preserve"> При изготвяне на офертата всеки участник трябва да се придържа точно към обявените от възложителя условия.</w:t>
      </w:r>
    </w:p>
    <w:p w:rsidR="00A37DAA" w:rsidRPr="00AF4076" w:rsidRDefault="00A37DAA" w:rsidP="00AF4076">
      <w:pPr>
        <w:spacing w:after="0" w:line="240" w:lineRule="auto"/>
        <w:ind w:firstLine="540"/>
        <w:jc w:val="both"/>
        <w:rPr>
          <w:rFonts w:ascii="Times New Roman" w:hAnsi="Times New Roman"/>
          <w:sz w:val="24"/>
          <w:szCs w:val="24"/>
        </w:rPr>
      </w:pPr>
      <w:r w:rsidRPr="00AF4076">
        <w:rPr>
          <w:rFonts w:ascii="Times New Roman" w:hAnsi="Times New Roman"/>
          <w:b/>
          <w:sz w:val="24"/>
          <w:szCs w:val="24"/>
        </w:rPr>
        <w:t>1.3.</w:t>
      </w:r>
      <w:r w:rsidRPr="00AF4076">
        <w:rPr>
          <w:rFonts w:ascii="Times New Roman" w:hAnsi="Times New Roman"/>
          <w:sz w:val="24"/>
          <w:szCs w:val="24"/>
        </w:rPr>
        <w:t xml:space="preserve"> Отговорността за правилното разучаване на документацията за участие се носи единствено от участниците.</w:t>
      </w:r>
    </w:p>
    <w:p w:rsidR="00A37DAA" w:rsidRPr="00AF4076" w:rsidRDefault="00A37DAA" w:rsidP="00AF4076">
      <w:pPr>
        <w:spacing w:after="0" w:line="240" w:lineRule="auto"/>
        <w:ind w:firstLine="540"/>
        <w:jc w:val="both"/>
        <w:rPr>
          <w:rFonts w:ascii="Times New Roman" w:hAnsi="Times New Roman"/>
          <w:sz w:val="24"/>
          <w:szCs w:val="24"/>
        </w:rPr>
      </w:pPr>
      <w:r w:rsidRPr="00AF4076">
        <w:rPr>
          <w:rFonts w:ascii="Times New Roman" w:hAnsi="Times New Roman"/>
          <w:b/>
          <w:sz w:val="24"/>
          <w:szCs w:val="24"/>
        </w:rPr>
        <w:t>1.4.</w:t>
      </w:r>
      <w:r w:rsidRPr="00AF4076">
        <w:rPr>
          <w:rFonts w:ascii="Times New Roman" w:hAnsi="Times New Roman"/>
          <w:sz w:val="24"/>
          <w:szCs w:val="24"/>
        </w:rPr>
        <w:t xml:space="preserve"> Представянето на оферта задължава участника да приеме напълно всички изисквания и условия, посочени в тази документация, при спазване на ЗОП.</w:t>
      </w:r>
    </w:p>
    <w:p w:rsidR="00A37DAA" w:rsidRPr="00AF4076" w:rsidRDefault="00A37DAA" w:rsidP="00AF4076">
      <w:pPr>
        <w:spacing w:after="0" w:line="240" w:lineRule="auto"/>
        <w:ind w:firstLine="540"/>
        <w:jc w:val="both"/>
        <w:rPr>
          <w:rFonts w:ascii="Times New Roman" w:hAnsi="Times New Roman"/>
          <w:sz w:val="24"/>
          <w:szCs w:val="24"/>
        </w:rPr>
      </w:pPr>
      <w:r w:rsidRPr="00AF4076">
        <w:rPr>
          <w:rFonts w:ascii="Times New Roman" w:hAnsi="Times New Roman"/>
          <w:b/>
          <w:sz w:val="24"/>
          <w:szCs w:val="24"/>
        </w:rPr>
        <w:t>1.5.</w:t>
      </w:r>
      <w:r w:rsidRPr="00AF4076">
        <w:rPr>
          <w:rFonts w:ascii="Times New Roman" w:hAnsi="Times New Roman"/>
          <w:sz w:val="24"/>
          <w:szCs w:val="24"/>
        </w:rPr>
        <w:t xml:space="preserve"> До изтичането на срока за подаване на офертите всеки участник в процедурата може да промени, допълни или да оттегли офертата си.</w:t>
      </w:r>
    </w:p>
    <w:p w:rsidR="00A37DAA" w:rsidRPr="00AF4076" w:rsidRDefault="00A37DAA" w:rsidP="00AF4076">
      <w:pPr>
        <w:spacing w:after="0" w:line="240" w:lineRule="auto"/>
        <w:ind w:firstLine="540"/>
        <w:jc w:val="both"/>
        <w:rPr>
          <w:rFonts w:ascii="Times New Roman" w:hAnsi="Times New Roman"/>
          <w:sz w:val="24"/>
          <w:szCs w:val="24"/>
        </w:rPr>
      </w:pPr>
      <w:r w:rsidRPr="00AF4076">
        <w:rPr>
          <w:rFonts w:ascii="Times New Roman" w:hAnsi="Times New Roman"/>
          <w:b/>
          <w:sz w:val="24"/>
          <w:szCs w:val="24"/>
        </w:rPr>
        <w:t>1.6.</w:t>
      </w:r>
      <w:r w:rsidRPr="00AF4076">
        <w:rPr>
          <w:rFonts w:ascii="Times New Roman" w:hAnsi="Times New Roman"/>
          <w:sz w:val="24"/>
          <w:szCs w:val="24"/>
        </w:rPr>
        <w:t xml:space="preserve"> Всеки участник в процедурата има право да представи само една оферта, </w:t>
      </w:r>
      <w:r w:rsidRPr="00AF4076">
        <w:rPr>
          <w:rFonts w:ascii="Times New Roman" w:hAnsi="Times New Roman"/>
          <w:b/>
          <w:sz w:val="24"/>
          <w:szCs w:val="24"/>
        </w:rPr>
        <w:t>но е допустимо да кандидатства по повече от една обособена позиция.</w:t>
      </w:r>
    </w:p>
    <w:p w:rsidR="00A37DAA" w:rsidRPr="00AF4076" w:rsidRDefault="00A37DAA" w:rsidP="00AF4076">
      <w:pPr>
        <w:spacing w:after="0" w:line="240" w:lineRule="auto"/>
        <w:ind w:firstLine="540"/>
        <w:jc w:val="both"/>
        <w:rPr>
          <w:rFonts w:ascii="Times New Roman" w:hAnsi="Times New Roman"/>
          <w:sz w:val="24"/>
          <w:szCs w:val="24"/>
        </w:rPr>
      </w:pPr>
      <w:r w:rsidRPr="00AF4076">
        <w:rPr>
          <w:rFonts w:ascii="Times New Roman" w:hAnsi="Times New Roman"/>
          <w:b/>
          <w:sz w:val="24"/>
          <w:szCs w:val="24"/>
        </w:rPr>
        <w:t>1.7.</w:t>
      </w:r>
      <w:r w:rsidRPr="00AF4076">
        <w:rPr>
          <w:rFonts w:ascii="Times New Roman" w:hAnsi="Times New Roman"/>
          <w:sz w:val="24"/>
          <w:szCs w:val="24"/>
        </w:rPr>
        <w:t xml:space="preserve"> Лице, което участва в обединение или е дало съгласие да бъде подизпълнител на друг участник, не може да подава самостоятелна оферта.</w:t>
      </w:r>
    </w:p>
    <w:p w:rsidR="00A37DAA" w:rsidRPr="00AF4076" w:rsidRDefault="00A37DAA" w:rsidP="00AF4076">
      <w:pPr>
        <w:spacing w:after="0" w:line="240" w:lineRule="auto"/>
        <w:ind w:firstLine="540"/>
        <w:jc w:val="both"/>
        <w:rPr>
          <w:rFonts w:ascii="Times New Roman" w:hAnsi="Times New Roman"/>
          <w:sz w:val="24"/>
          <w:szCs w:val="24"/>
        </w:rPr>
      </w:pPr>
      <w:r w:rsidRPr="00AF4076">
        <w:rPr>
          <w:rFonts w:ascii="Times New Roman" w:hAnsi="Times New Roman"/>
          <w:b/>
          <w:sz w:val="24"/>
          <w:szCs w:val="24"/>
        </w:rPr>
        <w:t>1.8.</w:t>
      </w:r>
      <w:r w:rsidRPr="00AF4076">
        <w:rPr>
          <w:rFonts w:ascii="Times New Roman" w:hAnsi="Times New Roman"/>
          <w:sz w:val="24"/>
          <w:szCs w:val="24"/>
        </w:rPr>
        <w:t xml:space="preserve"> Офертата не може да се предлага във варианти.</w:t>
      </w:r>
    </w:p>
    <w:p w:rsidR="00A37DAA" w:rsidRPr="00AF4076" w:rsidRDefault="00A37DAA" w:rsidP="00AF4076">
      <w:pPr>
        <w:spacing w:after="0" w:line="240" w:lineRule="auto"/>
        <w:ind w:firstLine="540"/>
        <w:jc w:val="both"/>
        <w:rPr>
          <w:rFonts w:ascii="Times New Roman" w:hAnsi="Times New Roman"/>
          <w:sz w:val="24"/>
          <w:szCs w:val="24"/>
        </w:rPr>
      </w:pPr>
      <w:r w:rsidRPr="00AF4076">
        <w:rPr>
          <w:rFonts w:ascii="Times New Roman" w:hAnsi="Times New Roman"/>
          <w:b/>
          <w:sz w:val="24"/>
          <w:szCs w:val="24"/>
        </w:rPr>
        <w:t>1.9.</w:t>
      </w:r>
      <w:r w:rsidRPr="00AF4076">
        <w:rPr>
          <w:rFonts w:ascii="Times New Roman" w:hAnsi="Times New Roman"/>
          <w:sz w:val="24"/>
          <w:szCs w:val="24"/>
        </w:rPr>
        <w:t xml:space="preserve"> Представените образци в документацията за участие и условията описани в тях са задължителни за участниците. Офертите на участниците трябва да бъдат напълно съобразени с тези образци.</w:t>
      </w:r>
    </w:p>
    <w:p w:rsidR="00A37DAA" w:rsidRPr="00AF4076" w:rsidRDefault="00A37DAA" w:rsidP="00AF4076">
      <w:pPr>
        <w:spacing w:after="0" w:line="240" w:lineRule="auto"/>
        <w:ind w:firstLine="540"/>
        <w:jc w:val="both"/>
        <w:rPr>
          <w:rFonts w:ascii="Times New Roman" w:hAnsi="Times New Roman"/>
          <w:sz w:val="24"/>
          <w:szCs w:val="24"/>
        </w:rPr>
      </w:pPr>
      <w:r w:rsidRPr="00AF4076">
        <w:rPr>
          <w:rFonts w:ascii="Times New Roman" w:hAnsi="Times New Roman"/>
          <w:b/>
          <w:sz w:val="24"/>
          <w:szCs w:val="24"/>
        </w:rPr>
        <w:t>1.10.</w:t>
      </w:r>
      <w:r w:rsidRPr="00AF4076">
        <w:rPr>
          <w:rFonts w:ascii="Times New Roman" w:hAnsi="Times New Roman"/>
          <w:sz w:val="24"/>
          <w:szCs w:val="24"/>
        </w:rPr>
        <w:t xml:space="preserve"> Офертата се подписва от лицето, представляващо участника или от надлежно упълномощено лице или лица, като в офертата се прилага пълномощното от представляващия дружеството.</w:t>
      </w:r>
    </w:p>
    <w:p w:rsidR="00A37DAA" w:rsidRPr="00AF4076" w:rsidRDefault="00A37DAA" w:rsidP="00AF4076">
      <w:pPr>
        <w:spacing w:after="0" w:line="240" w:lineRule="auto"/>
        <w:ind w:firstLine="540"/>
        <w:jc w:val="both"/>
        <w:rPr>
          <w:rFonts w:ascii="Times New Roman" w:hAnsi="Times New Roman"/>
          <w:sz w:val="24"/>
          <w:szCs w:val="24"/>
        </w:rPr>
      </w:pPr>
    </w:p>
    <w:p w:rsidR="00A37DAA" w:rsidRPr="00AF4076" w:rsidRDefault="00A37DAA" w:rsidP="00AF4076">
      <w:pPr>
        <w:spacing w:after="0" w:line="240" w:lineRule="auto"/>
        <w:ind w:firstLine="540"/>
        <w:jc w:val="both"/>
        <w:outlineLvl w:val="2"/>
        <w:rPr>
          <w:rFonts w:ascii="Times New Roman" w:hAnsi="Times New Roman"/>
          <w:b/>
          <w:sz w:val="24"/>
          <w:szCs w:val="24"/>
        </w:rPr>
      </w:pPr>
      <w:bookmarkStart w:id="36" w:name="_Toc383185081"/>
      <w:bookmarkStart w:id="37" w:name="_Toc383185629"/>
      <w:bookmarkStart w:id="38" w:name="_Toc383788161"/>
      <w:bookmarkStart w:id="39" w:name="_Toc411333425"/>
      <w:r w:rsidRPr="00AF4076">
        <w:rPr>
          <w:rFonts w:ascii="Times New Roman" w:hAnsi="Times New Roman"/>
          <w:b/>
          <w:sz w:val="24"/>
          <w:szCs w:val="24"/>
        </w:rPr>
        <w:t>2. Изисквания към съдържанието на офертата:</w:t>
      </w:r>
      <w:bookmarkEnd w:id="36"/>
      <w:bookmarkEnd w:id="37"/>
      <w:bookmarkEnd w:id="38"/>
      <w:bookmarkEnd w:id="39"/>
    </w:p>
    <w:p w:rsidR="00A37DAA" w:rsidRPr="00AF4076" w:rsidRDefault="00A37DAA" w:rsidP="00AF4076">
      <w:pPr>
        <w:shd w:val="clear" w:color="auto" w:fill="FFFFFF"/>
        <w:spacing w:after="0" w:line="240" w:lineRule="auto"/>
        <w:ind w:firstLine="567"/>
        <w:jc w:val="both"/>
        <w:rPr>
          <w:rFonts w:ascii="Times New Roman" w:hAnsi="Times New Roman"/>
          <w:sz w:val="24"/>
          <w:szCs w:val="24"/>
        </w:rPr>
      </w:pPr>
      <w:r w:rsidRPr="00AF4076">
        <w:rPr>
          <w:rFonts w:ascii="Times New Roman" w:hAnsi="Times New Roman"/>
          <w:b/>
          <w:sz w:val="24"/>
          <w:szCs w:val="24"/>
        </w:rPr>
        <w:t>2.1.</w:t>
      </w:r>
      <w:r w:rsidRPr="00AF4076">
        <w:rPr>
          <w:rFonts w:ascii="Times New Roman" w:hAnsi="Times New Roman"/>
          <w:sz w:val="24"/>
          <w:szCs w:val="24"/>
        </w:rPr>
        <w:t xml:space="preserve"> Офертата се представя на български език в запечатана, непрозрачна ОПАКОВКА от участника, или от упълномощен от него представител – лично или чрез пощенска или друга куриерска услуга с препоръчана пратка с обратна разписка, на адреса, посочен от възложителя . Върху опаковката участникът посочва:</w:t>
      </w:r>
    </w:p>
    <w:p w:rsidR="00A37DAA" w:rsidRPr="00AF4076" w:rsidRDefault="00A37DAA" w:rsidP="00286160">
      <w:pPr>
        <w:numPr>
          <w:ilvl w:val="0"/>
          <w:numId w:val="13"/>
        </w:numPr>
        <w:shd w:val="clear" w:color="auto" w:fill="FFFFFF"/>
        <w:spacing w:after="0" w:line="240" w:lineRule="auto"/>
        <w:ind w:left="0" w:firstLine="360"/>
        <w:jc w:val="both"/>
        <w:rPr>
          <w:rFonts w:ascii="Times New Roman" w:hAnsi="Times New Roman"/>
          <w:sz w:val="24"/>
          <w:szCs w:val="24"/>
          <w:lang/>
        </w:rPr>
      </w:pPr>
      <w:r w:rsidRPr="00AF4076">
        <w:rPr>
          <w:rFonts w:ascii="Times New Roman" w:hAnsi="Times New Roman"/>
          <w:sz w:val="24"/>
          <w:szCs w:val="24"/>
          <w:lang/>
        </w:rPr>
        <w:t>наименованието на  участника, включително участниците в обединението, когато е приложимо;</w:t>
      </w:r>
    </w:p>
    <w:p w:rsidR="00A37DAA" w:rsidRPr="00AF4076" w:rsidRDefault="00A37DAA" w:rsidP="00286160">
      <w:pPr>
        <w:numPr>
          <w:ilvl w:val="0"/>
          <w:numId w:val="13"/>
        </w:numPr>
        <w:shd w:val="clear" w:color="auto" w:fill="FFFFFF"/>
        <w:spacing w:after="0" w:line="240" w:lineRule="auto"/>
        <w:jc w:val="both"/>
        <w:rPr>
          <w:rFonts w:ascii="Times New Roman" w:hAnsi="Times New Roman"/>
          <w:sz w:val="24"/>
          <w:szCs w:val="24"/>
          <w:lang/>
        </w:rPr>
      </w:pPr>
      <w:r w:rsidRPr="00AF4076">
        <w:rPr>
          <w:rFonts w:ascii="Times New Roman" w:hAnsi="Times New Roman"/>
          <w:sz w:val="24"/>
          <w:szCs w:val="24"/>
          <w:lang/>
        </w:rPr>
        <w:t>адрес за кореспонденция, телефон и по възможност – факс и електронен адрес;</w:t>
      </w:r>
    </w:p>
    <w:p w:rsidR="00A37DAA" w:rsidRPr="00AF4076" w:rsidRDefault="00A37DAA" w:rsidP="00286160">
      <w:pPr>
        <w:numPr>
          <w:ilvl w:val="0"/>
          <w:numId w:val="13"/>
        </w:numPr>
        <w:shd w:val="clear" w:color="auto" w:fill="FFFFFF"/>
        <w:spacing w:after="0" w:line="240" w:lineRule="auto"/>
        <w:ind w:left="0" w:firstLine="360"/>
        <w:jc w:val="both"/>
        <w:rPr>
          <w:rFonts w:ascii="Times New Roman" w:hAnsi="Times New Roman"/>
          <w:sz w:val="24"/>
          <w:szCs w:val="24"/>
          <w:lang/>
        </w:rPr>
      </w:pPr>
      <w:r w:rsidRPr="00AF4076">
        <w:rPr>
          <w:rFonts w:ascii="Times New Roman" w:hAnsi="Times New Roman"/>
          <w:sz w:val="24"/>
          <w:szCs w:val="24"/>
          <w:lang/>
        </w:rPr>
        <w:t>наименованието на поръчката, а когато е приложимо – и обособените позиции, за които се подават документите.</w:t>
      </w:r>
    </w:p>
    <w:p w:rsidR="00A37DAA" w:rsidRPr="00AF4076" w:rsidRDefault="00A37DAA" w:rsidP="00AF4076">
      <w:pPr>
        <w:shd w:val="clear" w:color="auto" w:fill="FFFFFF"/>
        <w:spacing w:after="0" w:line="240" w:lineRule="auto"/>
        <w:ind w:firstLine="567"/>
        <w:jc w:val="both"/>
        <w:rPr>
          <w:rFonts w:ascii="Times New Roman" w:hAnsi="Times New Roman"/>
          <w:sz w:val="24"/>
          <w:szCs w:val="24"/>
          <w:lang w:eastAsia="bg-BG"/>
        </w:rPr>
      </w:pPr>
      <w:r w:rsidRPr="00AF4076">
        <w:rPr>
          <w:rFonts w:ascii="Times New Roman" w:hAnsi="Times New Roman"/>
          <w:sz w:val="24"/>
          <w:szCs w:val="24"/>
          <w:lang w:eastAsia="bg-BG"/>
        </w:rPr>
        <w:t>Опаковката включва документите по чл. 39, ал. 2 и ал. 3, т. 1 от ППЗОП, опис на представените документи, както и отделен запечатан непрозрачен плик с надпис "Предлагани ценови параметри", който съдържа ценовото предложение по чл. 39, ал. 3, т. 2 от ППЗОП.</w:t>
      </w:r>
    </w:p>
    <w:p w:rsidR="00A37DAA" w:rsidRPr="00AF4076" w:rsidRDefault="00A37DAA" w:rsidP="00AF4076">
      <w:pPr>
        <w:spacing w:after="0" w:line="240" w:lineRule="auto"/>
        <w:ind w:firstLine="540"/>
        <w:jc w:val="both"/>
        <w:rPr>
          <w:rFonts w:ascii="Times New Roman" w:hAnsi="Times New Roman"/>
          <w:sz w:val="24"/>
          <w:szCs w:val="24"/>
        </w:rPr>
      </w:pPr>
      <w:r w:rsidRPr="00AF4076">
        <w:rPr>
          <w:rFonts w:ascii="Times New Roman" w:hAnsi="Times New Roman"/>
          <w:b/>
          <w:sz w:val="24"/>
          <w:szCs w:val="24"/>
        </w:rPr>
        <w:t>2.2.</w:t>
      </w:r>
      <w:r w:rsidRPr="00AF4076">
        <w:rPr>
          <w:rFonts w:ascii="Times New Roman" w:hAnsi="Times New Roman"/>
          <w:sz w:val="24"/>
          <w:szCs w:val="24"/>
        </w:rPr>
        <w:t xml:space="preserve"> Ако за участник се установи липса, непълнота или несъответствие на информацията, с изискванията към личното му състояние или критериите за подбор посочени в настоящите указания изисквания ще бъде отстранен от участие в процедурата по възлагане на обществената поръчка, при спазване на разпоредбите на чл. 54, ал. 7 – 10 от ППЗОП.</w:t>
      </w:r>
    </w:p>
    <w:p w:rsidR="00A37DAA" w:rsidRPr="00AF4076" w:rsidRDefault="00A37DAA" w:rsidP="00AF4076">
      <w:pPr>
        <w:spacing w:after="0" w:line="240" w:lineRule="auto"/>
        <w:ind w:firstLine="540"/>
        <w:jc w:val="both"/>
        <w:rPr>
          <w:rFonts w:ascii="Times New Roman" w:hAnsi="Times New Roman"/>
          <w:sz w:val="24"/>
          <w:szCs w:val="24"/>
        </w:rPr>
      </w:pPr>
      <w:r w:rsidRPr="00AF4076">
        <w:rPr>
          <w:rFonts w:ascii="Times New Roman" w:hAnsi="Times New Roman"/>
          <w:b/>
          <w:sz w:val="24"/>
          <w:szCs w:val="24"/>
        </w:rPr>
        <w:t>2.3.</w:t>
      </w:r>
      <w:r w:rsidRPr="00AF4076">
        <w:rPr>
          <w:rFonts w:ascii="Times New Roman" w:hAnsi="Times New Roman"/>
          <w:sz w:val="24"/>
          <w:szCs w:val="24"/>
        </w:rPr>
        <w:t xml:space="preserve"> Всички документи трябва да са:</w:t>
      </w:r>
    </w:p>
    <w:p w:rsidR="00A37DAA" w:rsidRPr="00AF4076" w:rsidRDefault="00A37DAA" w:rsidP="00AF4076">
      <w:pPr>
        <w:spacing w:after="0" w:line="240" w:lineRule="auto"/>
        <w:ind w:firstLine="540"/>
        <w:jc w:val="both"/>
        <w:rPr>
          <w:rFonts w:ascii="Times New Roman" w:hAnsi="Times New Roman"/>
          <w:sz w:val="24"/>
          <w:szCs w:val="24"/>
        </w:rPr>
      </w:pPr>
      <w:r w:rsidRPr="00AF4076">
        <w:rPr>
          <w:rFonts w:ascii="Times New Roman" w:hAnsi="Times New Roman"/>
          <w:sz w:val="24"/>
          <w:szCs w:val="24"/>
        </w:rPr>
        <w:t>а) подписани или заверени (когато са копия) с гриф „Вярно с оригинала” и подпис, освен документите, за които са посочени конкретни изискванията за вида и заверката им;</w:t>
      </w:r>
    </w:p>
    <w:p w:rsidR="00A37DAA" w:rsidRPr="00AF4076" w:rsidRDefault="00A37DAA" w:rsidP="00AF4076">
      <w:pPr>
        <w:spacing w:after="0" w:line="240" w:lineRule="auto"/>
        <w:ind w:firstLine="540"/>
        <w:jc w:val="both"/>
        <w:rPr>
          <w:rFonts w:ascii="Times New Roman" w:hAnsi="Times New Roman"/>
          <w:sz w:val="24"/>
          <w:szCs w:val="24"/>
        </w:rPr>
      </w:pPr>
      <w:r w:rsidRPr="00AF4076">
        <w:rPr>
          <w:rFonts w:ascii="Times New Roman" w:hAnsi="Times New Roman"/>
          <w:sz w:val="24"/>
          <w:szCs w:val="24"/>
        </w:rPr>
        <w:t>б) документите и данните в офертата се подписват само от лица с представителни функции, съгласно търговската регистрация или упълномощени за това лица. Във втория случай се изисква да се представи нотариално заверено пълномощно за изпълнението на такива функции;</w:t>
      </w:r>
    </w:p>
    <w:p w:rsidR="00A37DAA" w:rsidRPr="00AF4076" w:rsidRDefault="00A37DAA" w:rsidP="00AF4076">
      <w:pPr>
        <w:spacing w:after="0" w:line="240" w:lineRule="auto"/>
        <w:ind w:firstLine="540"/>
        <w:jc w:val="both"/>
        <w:rPr>
          <w:rFonts w:ascii="Times New Roman" w:hAnsi="Times New Roman"/>
          <w:sz w:val="24"/>
          <w:szCs w:val="24"/>
        </w:rPr>
      </w:pPr>
      <w:r w:rsidRPr="00AF4076">
        <w:rPr>
          <w:rFonts w:ascii="Times New Roman" w:hAnsi="Times New Roman"/>
          <w:sz w:val="24"/>
          <w:szCs w:val="24"/>
        </w:rPr>
        <w:t>в) по предложението не се допускат никакви вписвания между редовете, изтривания или корекции.</w:t>
      </w:r>
    </w:p>
    <w:p w:rsidR="00A37DAA" w:rsidRPr="00AF4076" w:rsidRDefault="00A37DAA" w:rsidP="00AF4076">
      <w:pPr>
        <w:spacing w:after="0" w:line="240" w:lineRule="auto"/>
        <w:ind w:firstLine="540"/>
        <w:jc w:val="both"/>
        <w:rPr>
          <w:rFonts w:ascii="Times New Roman" w:hAnsi="Times New Roman"/>
          <w:sz w:val="24"/>
          <w:szCs w:val="24"/>
        </w:rPr>
      </w:pPr>
    </w:p>
    <w:p w:rsidR="00A37DAA" w:rsidRPr="00AF4076" w:rsidRDefault="00A37DAA" w:rsidP="00AF4076">
      <w:pPr>
        <w:tabs>
          <w:tab w:val="left" w:pos="0"/>
        </w:tabs>
        <w:spacing w:after="0" w:line="240" w:lineRule="auto"/>
        <w:ind w:firstLine="540"/>
        <w:jc w:val="both"/>
        <w:rPr>
          <w:rFonts w:ascii="Times New Roman" w:hAnsi="Times New Roman"/>
          <w:b/>
          <w:bCs/>
          <w:sz w:val="24"/>
          <w:szCs w:val="24"/>
        </w:rPr>
      </w:pPr>
      <w:r w:rsidRPr="00AF4076">
        <w:rPr>
          <w:rFonts w:ascii="Times New Roman" w:hAnsi="Times New Roman"/>
          <w:b/>
          <w:bCs/>
          <w:sz w:val="24"/>
          <w:szCs w:val="24"/>
        </w:rPr>
        <w:t>3. Съдържание на</w:t>
      </w:r>
      <w:r w:rsidRPr="00AF4076">
        <w:rPr>
          <w:rFonts w:ascii="Times New Roman" w:hAnsi="Times New Roman"/>
          <w:bCs/>
          <w:sz w:val="24"/>
          <w:szCs w:val="24"/>
        </w:rPr>
        <w:t xml:space="preserve"> </w:t>
      </w:r>
      <w:r w:rsidRPr="00AF4076">
        <w:rPr>
          <w:rFonts w:ascii="Times New Roman" w:hAnsi="Times New Roman"/>
          <w:b/>
          <w:bCs/>
          <w:sz w:val="24"/>
          <w:szCs w:val="24"/>
        </w:rPr>
        <w:t>Опаковката:</w:t>
      </w:r>
    </w:p>
    <w:p w:rsidR="00A37DAA" w:rsidRPr="00AF4076" w:rsidRDefault="00A37DAA" w:rsidP="00AF4076">
      <w:pPr>
        <w:tabs>
          <w:tab w:val="left" w:pos="0"/>
        </w:tabs>
        <w:spacing w:after="0" w:line="240" w:lineRule="auto"/>
        <w:ind w:firstLine="540"/>
        <w:jc w:val="both"/>
        <w:rPr>
          <w:rFonts w:ascii="Times New Roman" w:hAnsi="Times New Roman"/>
          <w:bCs/>
          <w:sz w:val="24"/>
          <w:szCs w:val="24"/>
        </w:rPr>
      </w:pPr>
      <w:r w:rsidRPr="00AF4076">
        <w:rPr>
          <w:rFonts w:ascii="Times New Roman" w:hAnsi="Times New Roman"/>
          <w:b/>
          <w:bCs/>
          <w:sz w:val="24"/>
          <w:szCs w:val="24"/>
        </w:rPr>
        <w:t>3.1. Опис на представените документите</w:t>
      </w:r>
      <w:r w:rsidRPr="00AF4076">
        <w:rPr>
          <w:rFonts w:ascii="Times New Roman" w:hAnsi="Times New Roman"/>
          <w:bCs/>
          <w:sz w:val="24"/>
          <w:szCs w:val="24"/>
        </w:rPr>
        <w:t xml:space="preserve">, съдържащи се в офертата, подписан от участника – попълва се </w:t>
      </w:r>
      <w:r w:rsidRPr="00AF4076">
        <w:rPr>
          <w:rFonts w:ascii="Times New Roman" w:hAnsi="Times New Roman"/>
          <w:b/>
          <w:bCs/>
          <w:i/>
          <w:sz w:val="24"/>
          <w:szCs w:val="24"/>
        </w:rPr>
        <w:t>Образец № 1</w:t>
      </w:r>
      <w:r w:rsidRPr="00AF4076">
        <w:rPr>
          <w:rFonts w:ascii="Times New Roman" w:hAnsi="Times New Roman"/>
          <w:bCs/>
          <w:sz w:val="24"/>
          <w:szCs w:val="24"/>
        </w:rPr>
        <w:t>.</w:t>
      </w:r>
    </w:p>
    <w:p w:rsidR="00A37DAA" w:rsidRPr="00AF4076" w:rsidRDefault="00A37DAA" w:rsidP="00AF4076">
      <w:pPr>
        <w:shd w:val="clear" w:color="auto" w:fill="FFFFFF"/>
        <w:spacing w:after="0" w:line="240" w:lineRule="auto"/>
        <w:ind w:firstLine="539"/>
        <w:jc w:val="both"/>
        <w:rPr>
          <w:rFonts w:ascii="Times New Roman" w:hAnsi="Times New Roman"/>
          <w:sz w:val="24"/>
          <w:szCs w:val="24"/>
        </w:rPr>
      </w:pPr>
      <w:r w:rsidRPr="00AF4076">
        <w:rPr>
          <w:rFonts w:ascii="Times New Roman" w:hAnsi="Times New Roman"/>
          <w:b/>
          <w:bCs/>
          <w:sz w:val="24"/>
          <w:szCs w:val="24"/>
        </w:rPr>
        <w:t>3.2.</w:t>
      </w:r>
      <w:r w:rsidRPr="00AF4076">
        <w:rPr>
          <w:rFonts w:ascii="Times New Roman" w:hAnsi="Times New Roman"/>
          <w:bCs/>
          <w:sz w:val="24"/>
          <w:szCs w:val="24"/>
        </w:rPr>
        <w:t xml:space="preserve"> </w:t>
      </w:r>
      <w:r w:rsidRPr="00AF4076">
        <w:rPr>
          <w:rFonts w:ascii="Times New Roman" w:hAnsi="Times New Roman"/>
          <w:b/>
          <w:sz w:val="24"/>
          <w:szCs w:val="24"/>
        </w:rPr>
        <w:t xml:space="preserve">Единен европейски документ за обществени поръчки (ЕЕДОП) </w:t>
      </w:r>
      <w:r w:rsidRPr="00AF4076">
        <w:rPr>
          <w:rFonts w:ascii="Times New Roman" w:hAnsi="Times New Roman"/>
          <w:sz w:val="24"/>
          <w:szCs w:val="24"/>
        </w:rPr>
        <w:t xml:space="preserve">за участникът в съответствие с изискванията на закона и условията на възложителя, а когато е приложимо – ЕЕДОП за всеки от участниците в обединението, което не е юридическо лице, за всеки подизпълнител и за всяко лице, чиито ресурси ще бъдат ангажирани в изпълнението на поръчката. – попълва се </w:t>
      </w:r>
      <w:r w:rsidRPr="00AF4076">
        <w:rPr>
          <w:rFonts w:ascii="Times New Roman" w:hAnsi="Times New Roman"/>
          <w:b/>
          <w:i/>
          <w:sz w:val="24"/>
          <w:szCs w:val="24"/>
        </w:rPr>
        <w:t>Образец № 2</w:t>
      </w:r>
    </w:p>
    <w:p w:rsidR="00A37DAA" w:rsidRPr="00AF4076" w:rsidRDefault="00A37DAA" w:rsidP="00AF4076">
      <w:pPr>
        <w:shd w:val="clear" w:color="auto" w:fill="FFFFFF"/>
        <w:spacing w:after="0" w:line="240" w:lineRule="auto"/>
        <w:ind w:firstLine="539"/>
        <w:jc w:val="both"/>
        <w:rPr>
          <w:rFonts w:ascii="Times New Roman" w:hAnsi="Times New Roman"/>
          <w:b/>
          <w:sz w:val="24"/>
          <w:szCs w:val="24"/>
        </w:rPr>
      </w:pPr>
      <w:r w:rsidRPr="00AF4076">
        <w:rPr>
          <w:rFonts w:ascii="Times New Roman" w:hAnsi="Times New Roman"/>
          <w:b/>
          <w:sz w:val="24"/>
          <w:szCs w:val="24"/>
        </w:rPr>
        <w:t>3.2.1. Указание за подготовка на ЕЕДОП:</w:t>
      </w:r>
    </w:p>
    <w:p w:rsidR="00A37DAA" w:rsidRPr="00AF4076" w:rsidRDefault="00A37DAA" w:rsidP="00AF4076">
      <w:pPr>
        <w:shd w:val="clear" w:color="auto" w:fill="FFFFFF"/>
        <w:spacing w:after="0" w:line="240" w:lineRule="auto"/>
        <w:ind w:firstLine="539"/>
        <w:jc w:val="both"/>
        <w:rPr>
          <w:rFonts w:ascii="Times New Roman" w:hAnsi="Times New Roman"/>
          <w:sz w:val="24"/>
          <w:szCs w:val="24"/>
        </w:rPr>
      </w:pPr>
      <w:r w:rsidRPr="00AF4076">
        <w:rPr>
          <w:rFonts w:ascii="Times New Roman" w:hAnsi="Times New Roman"/>
          <w:b/>
          <w:sz w:val="24"/>
          <w:szCs w:val="24"/>
        </w:rPr>
        <w:t>3.2.1.1.</w:t>
      </w:r>
      <w:r w:rsidRPr="00AF4076">
        <w:rPr>
          <w:rFonts w:ascii="Times New Roman" w:hAnsi="Times New Roman"/>
          <w:sz w:val="24"/>
          <w:szCs w:val="24"/>
        </w:rPr>
        <w:t xml:space="preserve"> При подаване на оферта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A37DAA" w:rsidRPr="00AF4076" w:rsidRDefault="00A37DAA" w:rsidP="00AF4076">
      <w:pPr>
        <w:shd w:val="clear" w:color="auto" w:fill="FFFFFF"/>
        <w:spacing w:after="0" w:line="240" w:lineRule="auto"/>
        <w:ind w:firstLine="539"/>
        <w:jc w:val="both"/>
        <w:rPr>
          <w:rFonts w:ascii="Times New Roman" w:hAnsi="Times New Roman"/>
          <w:sz w:val="24"/>
          <w:szCs w:val="24"/>
        </w:rPr>
      </w:pPr>
      <w:r w:rsidRPr="00AF4076">
        <w:rPr>
          <w:rFonts w:ascii="Times New Roman" w:hAnsi="Times New Roman"/>
          <w:b/>
          <w:sz w:val="24"/>
          <w:szCs w:val="24"/>
        </w:rPr>
        <w:t>3.2.1.2.</w:t>
      </w:r>
      <w:r w:rsidRPr="00AF4076">
        <w:rPr>
          <w:rFonts w:ascii="Times New Roman" w:hAnsi="Times New Roman"/>
          <w:sz w:val="24"/>
          <w:szCs w:val="24"/>
        </w:rPr>
        <w:t xml:space="preserve"> 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информацията по т. 3.2.2.1. </w:t>
      </w:r>
    </w:p>
    <w:p w:rsidR="00A37DAA" w:rsidRPr="00AF4076" w:rsidRDefault="00A37DAA" w:rsidP="00AF4076">
      <w:pPr>
        <w:spacing w:after="0" w:line="240" w:lineRule="auto"/>
        <w:ind w:firstLine="567"/>
        <w:jc w:val="both"/>
        <w:rPr>
          <w:rFonts w:ascii="Times New Roman" w:hAnsi="Times New Roman"/>
          <w:sz w:val="24"/>
          <w:szCs w:val="24"/>
        </w:rPr>
      </w:pPr>
      <w:r w:rsidRPr="00AF4076">
        <w:rPr>
          <w:rFonts w:ascii="Times New Roman" w:hAnsi="Times New Roman"/>
          <w:b/>
          <w:sz w:val="24"/>
          <w:szCs w:val="24"/>
        </w:rPr>
        <w:t>3.2.1.3.</w:t>
      </w:r>
      <w:r w:rsidRPr="00AF4076">
        <w:rPr>
          <w:rFonts w:ascii="Times New Roman" w:hAnsi="Times New Roman"/>
          <w:sz w:val="24"/>
          <w:szCs w:val="24"/>
        </w:rPr>
        <w:t xml:space="preserve"> В случай, че участникът е обединение, което не е юридическо лице ЕЕДОП се представя за всяко физическо и/или юридическо лице, включено в състава на обединението.</w:t>
      </w:r>
    </w:p>
    <w:p w:rsidR="00A37DAA" w:rsidRPr="00AF4076" w:rsidRDefault="00A37DAA" w:rsidP="00AF4076">
      <w:pPr>
        <w:shd w:val="clear" w:color="auto" w:fill="FFFFFF"/>
        <w:spacing w:after="0" w:line="240" w:lineRule="auto"/>
        <w:ind w:firstLine="567"/>
        <w:jc w:val="both"/>
        <w:rPr>
          <w:rFonts w:ascii="Times New Roman" w:hAnsi="Times New Roman"/>
          <w:sz w:val="24"/>
          <w:szCs w:val="24"/>
        </w:rPr>
      </w:pPr>
      <w:r w:rsidRPr="00AF4076">
        <w:rPr>
          <w:rFonts w:ascii="Times New Roman" w:hAnsi="Times New Roman"/>
          <w:b/>
          <w:sz w:val="24"/>
          <w:szCs w:val="24"/>
        </w:rPr>
        <w:t>3.2.1.4.</w:t>
      </w:r>
      <w:r w:rsidRPr="00AF4076">
        <w:rPr>
          <w:rFonts w:ascii="Times New Roman" w:hAnsi="Times New Roman"/>
          <w:sz w:val="24"/>
          <w:szCs w:val="24"/>
        </w:rPr>
        <w:t xml:space="preserve"> Участниците могат да използват ЕЕДОП, който вече е бил използван при предходна процедура за обществена поръчка, при условие че потвърдят, че съдържащата се в него информация все още е актуална. Участниците могат да използват въможността, когато е осигурен пряк и неограничен достъп по електронен път до вече изготвен и подписан електронно ЕЕДОП. </w:t>
      </w:r>
    </w:p>
    <w:p w:rsidR="00A37DAA" w:rsidRPr="00AF4076" w:rsidRDefault="00A37DAA" w:rsidP="00AF4076">
      <w:pPr>
        <w:shd w:val="clear" w:color="auto" w:fill="FFFFFF"/>
        <w:spacing w:after="0" w:line="240" w:lineRule="auto"/>
        <w:ind w:firstLine="720"/>
        <w:jc w:val="both"/>
        <w:rPr>
          <w:rFonts w:ascii="Times New Roman" w:hAnsi="Times New Roman"/>
          <w:b/>
          <w:sz w:val="24"/>
          <w:szCs w:val="24"/>
        </w:rPr>
      </w:pPr>
      <w:r w:rsidRPr="00AF4076">
        <w:rPr>
          <w:rFonts w:ascii="Times New Roman" w:hAnsi="Times New Roman"/>
          <w:b/>
          <w:sz w:val="24"/>
          <w:szCs w:val="24"/>
        </w:rPr>
        <w:t>В тези случаи към документите за подбор вместо ЕЕДОП се представя декларация, с която се потвърждава актуалността на данните и автентичността на подписите в публикувания ЕЕДОП, и се посочва адресът, на който е осигурен достъп до документа.</w:t>
      </w:r>
    </w:p>
    <w:p w:rsidR="00A37DAA" w:rsidRPr="00AF4076" w:rsidRDefault="00A37DAA" w:rsidP="00AF4076">
      <w:pPr>
        <w:shd w:val="clear" w:color="auto" w:fill="FFFFFF"/>
        <w:spacing w:after="0" w:line="240" w:lineRule="auto"/>
        <w:ind w:firstLine="720"/>
        <w:jc w:val="both"/>
        <w:rPr>
          <w:rFonts w:ascii="Times New Roman" w:hAnsi="Times New Roman"/>
          <w:sz w:val="24"/>
          <w:szCs w:val="24"/>
        </w:rPr>
      </w:pPr>
      <w:r w:rsidRPr="00AF4076">
        <w:rPr>
          <w:rFonts w:ascii="Times New Roman" w:hAnsi="Times New Roman"/>
          <w:b/>
          <w:sz w:val="24"/>
          <w:szCs w:val="24"/>
        </w:rPr>
        <w:t xml:space="preserve">3.2.1.5. </w:t>
      </w:r>
      <w:r w:rsidRPr="00AF4076">
        <w:rPr>
          <w:rFonts w:ascii="Times New Roman" w:hAnsi="Times New Roman"/>
          <w:sz w:val="24"/>
          <w:szCs w:val="24"/>
        </w:rPr>
        <w:t>В ЕЕДОП се представят данни относно публичните регистри,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w:t>
      </w:r>
    </w:p>
    <w:p w:rsidR="00A37DAA" w:rsidRPr="00AF4076" w:rsidRDefault="00A37DAA" w:rsidP="00AF4076">
      <w:pPr>
        <w:shd w:val="clear" w:color="auto" w:fill="FFFFFF"/>
        <w:spacing w:after="0" w:line="240" w:lineRule="auto"/>
        <w:ind w:firstLine="720"/>
        <w:jc w:val="both"/>
        <w:rPr>
          <w:rFonts w:ascii="Times New Roman" w:hAnsi="Times New Roman"/>
          <w:sz w:val="24"/>
          <w:szCs w:val="24"/>
        </w:rPr>
      </w:pPr>
      <w:r w:rsidRPr="00AF4076">
        <w:rPr>
          <w:rFonts w:ascii="Times New Roman" w:hAnsi="Times New Roman"/>
          <w:b/>
          <w:sz w:val="24"/>
          <w:szCs w:val="24"/>
        </w:rPr>
        <w:t xml:space="preserve">3.2.1.6. </w:t>
      </w:r>
      <w:r w:rsidRPr="00AF4076">
        <w:rPr>
          <w:rFonts w:ascii="Times New Roman" w:hAnsi="Times New Roman"/>
          <w:sz w:val="24"/>
          <w:szCs w:val="24"/>
        </w:rPr>
        <w:t>Когато за участник е налице някое от основанията по чл. 54, ал. 1 ЗОП или посочените от възложителя основания по чл. 55, ал. 1 ЗОП и преди подаването на офертата той е предприел мерки за доказване на надеждност по чл. 56 от ЗОП, тези мерки се описват в ЕЕДОП.</w:t>
      </w:r>
    </w:p>
    <w:p w:rsidR="00A37DAA" w:rsidRPr="00AF4076" w:rsidRDefault="00A37DAA" w:rsidP="00AF4076">
      <w:pPr>
        <w:shd w:val="clear" w:color="auto" w:fill="FFFFFF"/>
        <w:spacing w:after="0" w:line="240" w:lineRule="auto"/>
        <w:ind w:firstLine="720"/>
        <w:jc w:val="both"/>
        <w:rPr>
          <w:rFonts w:ascii="Times New Roman" w:hAnsi="Times New Roman"/>
          <w:b/>
          <w:i/>
          <w:sz w:val="24"/>
          <w:szCs w:val="24"/>
        </w:rPr>
      </w:pPr>
      <w:r w:rsidRPr="00AF4076">
        <w:rPr>
          <w:rFonts w:ascii="Times New Roman" w:hAnsi="Times New Roman"/>
          <w:b/>
          <w:i/>
          <w:sz w:val="24"/>
          <w:szCs w:val="24"/>
        </w:rPr>
        <w:t>Важно:</w:t>
      </w:r>
    </w:p>
    <w:p w:rsidR="00A37DAA" w:rsidRPr="00AF4076" w:rsidRDefault="00A37DAA" w:rsidP="00AF4076">
      <w:pPr>
        <w:shd w:val="clear" w:color="auto" w:fill="FFFFFF"/>
        <w:spacing w:after="0" w:line="240" w:lineRule="auto"/>
        <w:ind w:firstLine="720"/>
        <w:jc w:val="both"/>
        <w:rPr>
          <w:rFonts w:ascii="Times New Roman" w:hAnsi="Times New Roman"/>
          <w:b/>
          <w:i/>
          <w:sz w:val="24"/>
          <w:szCs w:val="24"/>
        </w:rPr>
      </w:pPr>
      <w:r w:rsidRPr="00AF4076">
        <w:rPr>
          <w:rFonts w:ascii="Times New Roman" w:hAnsi="Times New Roman"/>
          <w:b/>
          <w:i/>
          <w:sz w:val="24"/>
          <w:szCs w:val="24"/>
        </w:rPr>
        <w:t>Възложителят може да изисква от участниците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 Документите се представят и за подизпълнителите и третите лица, ако има такива.</w:t>
      </w:r>
    </w:p>
    <w:p w:rsidR="00A37DAA" w:rsidRPr="00AF4076" w:rsidRDefault="00A37DAA" w:rsidP="00AF4076">
      <w:pPr>
        <w:shd w:val="clear" w:color="auto" w:fill="FFFFFF"/>
        <w:spacing w:after="0" w:line="240" w:lineRule="auto"/>
        <w:ind w:firstLine="720"/>
        <w:jc w:val="both"/>
        <w:rPr>
          <w:rFonts w:ascii="Times New Roman" w:hAnsi="Times New Roman"/>
          <w:b/>
          <w:i/>
          <w:sz w:val="24"/>
          <w:szCs w:val="24"/>
        </w:rPr>
      </w:pPr>
    </w:p>
    <w:p w:rsidR="00A37DAA" w:rsidRPr="00AF4076" w:rsidRDefault="00A37DAA" w:rsidP="00AF4076">
      <w:pPr>
        <w:shd w:val="clear" w:color="auto" w:fill="FFFFFF"/>
        <w:spacing w:after="0" w:line="240" w:lineRule="auto"/>
        <w:ind w:firstLine="720"/>
        <w:jc w:val="both"/>
        <w:rPr>
          <w:rFonts w:ascii="Times New Roman" w:hAnsi="Times New Roman"/>
          <w:b/>
          <w:i/>
          <w:sz w:val="24"/>
          <w:szCs w:val="24"/>
        </w:rPr>
      </w:pPr>
      <w:r w:rsidRPr="00AF4076">
        <w:rPr>
          <w:rFonts w:ascii="Times New Roman" w:hAnsi="Times New Roman"/>
          <w:b/>
          <w:i/>
          <w:sz w:val="24"/>
          <w:szCs w:val="24"/>
        </w:rPr>
        <w:t>Документи, които участникът трябва да представи при изискване от комисията за удостоверяване на съответствието си с критериите за подбор.</w:t>
      </w:r>
    </w:p>
    <w:p w:rsidR="00A37DAA" w:rsidRPr="00AF4076" w:rsidRDefault="00A37DAA" w:rsidP="00AF4076">
      <w:pPr>
        <w:shd w:val="clear" w:color="auto" w:fill="FFFFFF"/>
        <w:spacing w:after="0" w:line="240" w:lineRule="auto"/>
        <w:ind w:firstLine="720"/>
        <w:jc w:val="both"/>
        <w:rPr>
          <w:rFonts w:ascii="Times New Roman" w:hAnsi="Times New Roman"/>
          <w:i/>
          <w:sz w:val="24"/>
          <w:szCs w:val="24"/>
        </w:rPr>
      </w:pPr>
      <w:r w:rsidRPr="00AF4076">
        <w:rPr>
          <w:rFonts w:ascii="Times New Roman" w:hAnsi="Times New Roman"/>
          <w:i/>
          <w:sz w:val="24"/>
          <w:szCs w:val="24"/>
        </w:rPr>
        <w:t>1.</w:t>
      </w:r>
      <w:r w:rsidRPr="00AF4076">
        <w:rPr>
          <w:rFonts w:ascii="Times New Roman" w:hAnsi="Times New Roman"/>
          <w:b/>
          <w:i/>
          <w:sz w:val="24"/>
          <w:szCs w:val="24"/>
        </w:rPr>
        <w:t xml:space="preserve"> </w:t>
      </w:r>
      <w:r w:rsidRPr="00AF4076">
        <w:rPr>
          <w:rFonts w:ascii="Times New Roman" w:hAnsi="Times New Roman"/>
          <w:i/>
          <w:sz w:val="24"/>
          <w:szCs w:val="24"/>
        </w:rPr>
        <w:t>Списък на услугите, които са идентични или сходни с предмета на обществената поръчка, с посочване на стойностите, датите и получателите, заедно с доказателство за извършената услуга (Образец № 12).</w:t>
      </w:r>
    </w:p>
    <w:p w:rsidR="00A37DAA" w:rsidRPr="00AF4076" w:rsidRDefault="00A37DAA" w:rsidP="00AF4076">
      <w:pPr>
        <w:shd w:val="clear" w:color="auto" w:fill="FFFFFF"/>
        <w:spacing w:after="0" w:line="240" w:lineRule="auto"/>
        <w:ind w:firstLine="720"/>
        <w:jc w:val="both"/>
        <w:rPr>
          <w:rFonts w:ascii="Times New Roman" w:hAnsi="Times New Roman"/>
          <w:i/>
          <w:sz w:val="24"/>
          <w:szCs w:val="24"/>
        </w:rPr>
      </w:pPr>
      <w:r w:rsidRPr="00AF4076">
        <w:rPr>
          <w:rFonts w:ascii="Times New Roman" w:hAnsi="Times New Roman"/>
          <w:i/>
          <w:sz w:val="24"/>
          <w:szCs w:val="24"/>
        </w:rPr>
        <w:t>2. Списък на персонала, който ще изпълнява поръчката и/или на членовете на ръководния състав, които ще отговарят за изпълнението, в който е посочена професионална компетентност на лицата (Образец № 13).</w:t>
      </w:r>
    </w:p>
    <w:p w:rsidR="00A37DAA" w:rsidRPr="00AF4076" w:rsidRDefault="00A37DAA" w:rsidP="00AF4076">
      <w:pPr>
        <w:shd w:val="clear" w:color="auto" w:fill="FFFFFF"/>
        <w:spacing w:after="0" w:line="240" w:lineRule="auto"/>
        <w:ind w:firstLine="720"/>
        <w:jc w:val="both"/>
        <w:rPr>
          <w:rFonts w:ascii="Times New Roman" w:hAnsi="Times New Roman"/>
          <w:sz w:val="24"/>
          <w:szCs w:val="24"/>
        </w:rPr>
      </w:pPr>
      <w:r w:rsidRPr="00AF4076">
        <w:rPr>
          <w:rFonts w:ascii="Times New Roman" w:hAnsi="Times New Roman"/>
          <w:b/>
          <w:sz w:val="24"/>
          <w:szCs w:val="24"/>
        </w:rPr>
        <w:t xml:space="preserve">3.3. Документи за доказване на предприетите мерки за надеждност, </w:t>
      </w:r>
      <w:r w:rsidRPr="00AF4076">
        <w:rPr>
          <w:rFonts w:ascii="Times New Roman" w:hAnsi="Times New Roman"/>
          <w:sz w:val="24"/>
          <w:szCs w:val="24"/>
        </w:rPr>
        <w:t>когато е приложимо.</w:t>
      </w:r>
    </w:p>
    <w:p w:rsidR="00A37DAA" w:rsidRPr="00AF4076" w:rsidRDefault="00A37DAA" w:rsidP="00AF4076">
      <w:pPr>
        <w:shd w:val="clear" w:color="auto" w:fill="FFFFFF"/>
        <w:spacing w:after="0" w:line="240" w:lineRule="auto"/>
        <w:ind w:firstLine="720"/>
        <w:jc w:val="both"/>
        <w:rPr>
          <w:rFonts w:ascii="Times New Roman" w:hAnsi="Times New Roman"/>
          <w:sz w:val="24"/>
          <w:szCs w:val="24"/>
        </w:rPr>
      </w:pPr>
      <w:r w:rsidRPr="00AF4076">
        <w:rPr>
          <w:rFonts w:ascii="Times New Roman" w:hAnsi="Times New Roman"/>
          <w:b/>
          <w:sz w:val="24"/>
          <w:szCs w:val="24"/>
        </w:rPr>
        <w:t>3.3.1.</w:t>
      </w:r>
      <w:r w:rsidRPr="00AF4076">
        <w:rPr>
          <w:rFonts w:ascii="Times New Roman" w:hAnsi="Times New Roman"/>
          <w:sz w:val="24"/>
          <w:szCs w:val="24"/>
        </w:rPr>
        <w:t xml:space="preserve"> Участник, за когото са налице основания по чл. 54, ал. 1 и посочените от възложителя обстоятелства по чл. 55, ал. 1 от ЗОП,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 </w:t>
      </w:r>
    </w:p>
    <w:p w:rsidR="00A37DAA" w:rsidRPr="00AF4076" w:rsidRDefault="00A37DAA" w:rsidP="00AF4076">
      <w:pPr>
        <w:shd w:val="clear" w:color="auto" w:fill="FFFFFF"/>
        <w:spacing w:after="0" w:line="240" w:lineRule="auto"/>
        <w:ind w:firstLine="720"/>
        <w:jc w:val="both"/>
        <w:rPr>
          <w:rFonts w:ascii="Times New Roman" w:hAnsi="Times New Roman"/>
          <w:sz w:val="24"/>
          <w:szCs w:val="24"/>
        </w:rPr>
      </w:pPr>
      <w:r w:rsidRPr="00AF4076">
        <w:rPr>
          <w:rFonts w:ascii="Times New Roman" w:hAnsi="Times New Roman"/>
          <w:b/>
          <w:sz w:val="24"/>
          <w:szCs w:val="24"/>
        </w:rPr>
        <w:t>3.3.1.1.</w:t>
      </w:r>
      <w:r w:rsidRPr="00AF4076">
        <w:rPr>
          <w:rFonts w:ascii="Times New Roman" w:hAnsi="Times New Roman"/>
          <w:sz w:val="24"/>
          <w:szCs w:val="24"/>
        </w:rPr>
        <w:t xml:space="preserve"> е погасил задълженията си по чл. 54, ал. 1, т. 3 от ЗОП, включително начислените лихви и/или глоби или че те са разсрочени, отсрочени или обезпечени;</w:t>
      </w:r>
    </w:p>
    <w:p w:rsidR="00A37DAA" w:rsidRPr="00AF4076" w:rsidRDefault="00A37DAA" w:rsidP="00AF4076">
      <w:pPr>
        <w:shd w:val="clear" w:color="auto" w:fill="FFFFFF"/>
        <w:spacing w:after="0" w:line="240" w:lineRule="auto"/>
        <w:ind w:firstLine="720"/>
        <w:jc w:val="both"/>
        <w:rPr>
          <w:rFonts w:ascii="Times New Roman" w:hAnsi="Times New Roman"/>
          <w:sz w:val="24"/>
          <w:szCs w:val="24"/>
        </w:rPr>
      </w:pPr>
      <w:r w:rsidRPr="00AF4076">
        <w:rPr>
          <w:rFonts w:ascii="Times New Roman" w:hAnsi="Times New Roman"/>
          <w:b/>
          <w:sz w:val="24"/>
          <w:szCs w:val="24"/>
        </w:rPr>
        <w:t>3.3.1.2.</w:t>
      </w:r>
      <w:r w:rsidRPr="00AF4076">
        <w:rPr>
          <w:rFonts w:ascii="Times New Roman" w:hAnsi="Times New Roman"/>
          <w:sz w:val="24"/>
          <w:szCs w:val="24"/>
        </w:rPr>
        <w:t xml:space="preserve"> 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rsidR="00A37DAA" w:rsidRPr="00AF4076" w:rsidRDefault="00A37DAA" w:rsidP="00AF4076">
      <w:pPr>
        <w:shd w:val="clear" w:color="auto" w:fill="FFFFFF"/>
        <w:spacing w:after="0" w:line="240" w:lineRule="auto"/>
        <w:ind w:firstLine="720"/>
        <w:jc w:val="both"/>
        <w:rPr>
          <w:rFonts w:ascii="Times New Roman" w:hAnsi="Times New Roman"/>
          <w:sz w:val="24"/>
          <w:szCs w:val="24"/>
        </w:rPr>
      </w:pPr>
      <w:r w:rsidRPr="00AF4076">
        <w:rPr>
          <w:rFonts w:ascii="Times New Roman" w:hAnsi="Times New Roman"/>
          <w:b/>
          <w:sz w:val="24"/>
          <w:szCs w:val="24"/>
        </w:rPr>
        <w:t>3.3.1.3.</w:t>
      </w:r>
      <w:r w:rsidRPr="00AF4076">
        <w:rPr>
          <w:rFonts w:ascii="Times New Roman" w:hAnsi="Times New Roman"/>
          <w:sz w:val="24"/>
          <w:szCs w:val="24"/>
        </w:rPr>
        <w:t xml:space="preserve">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A37DAA" w:rsidRPr="00AF4076" w:rsidRDefault="00A37DAA" w:rsidP="00AF4076">
      <w:pPr>
        <w:shd w:val="clear" w:color="auto" w:fill="FFFFFF"/>
        <w:spacing w:after="0" w:line="240" w:lineRule="auto"/>
        <w:ind w:firstLine="720"/>
        <w:jc w:val="both"/>
        <w:rPr>
          <w:rFonts w:ascii="Times New Roman" w:hAnsi="Times New Roman"/>
          <w:b/>
          <w:sz w:val="24"/>
          <w:szCs w:val="24"/>
        </w:rPr>
      </w:pPr>
      <w:r w:rsidRPr="00AF4076">
        <w:rPr>
          <w:rFonts w:ascii="Times New Roman" w:hAnsi="Times New Roman"/>
          <w:b/>
          <w:sz w:val="24"/>
          <w:szCs w:val="24"/>
        </w:rPr>
        <w:t>3.3.2. Като доказателства за надеждността на участника се представят следните документи:</w:t>
      </w:r>
    </w:p>
    <w:p w:rsidR="00A37DAA" w:rsidRPr="00AF4076" w:rsidRDefault="00A37DAA" w:rsidP="00AF4076">
      <w:pPr>
        <w:shd w:val="clear" w:color="auto" w:fill="FFFFFF"/>
        <w:spacing w:after="0" w:line="240" w:lineRule="auto"/>
        <w:ind w:firstLine="720"/>
        <w:jc w:val="both"/>
        <w:rPr>
          <w:rFonts w:ascii="Times New Roman" w:hAnsi="Times New Roman"/>
          <w:sz w:val="24"/>
          <w:szCs w:val="24"/>
        </w:rPr>
      </w:pPr>
      <w:r w:rsidRPr="00AF4076">
        <w:rPr>
          <w:rFonts w:ascii="Times New Roman" w:hAnsi="Times New Roman"/>
          <w:b/>
          <w:sz w:val="24"/>
          <w:szCs w:val="24"/>
        </w:rPr>
        <w:t>3.3.2.1.</w:t>
      </w:r>
      <w:r w:rsidRPr="00AF4076">
        <w:rPr>
          <w:rFonts w:ascii="Times New Roman" w:hAnsi="Times New Roman"/>
          <w:sz w:val="24"/>
          <w:szCs w:val="24"/>
        </w:rPr>
        <w:t xml:space="preserve"> по отношение на обстоятелството по чл. 56, ал. 1, т. 1 и 2 от ЗОП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 на изплащане на дължимо обезщетение;</w:t>
      </w:r>
    </w:p>
    <w:p w:rsidR="00A37DAA" w:rsidRPr="00AF4076" w:rsidRDefault="00A37DAA" w:rsidP="00AF4076">
      <w:pPr>
        <w:shd w:val="clear" w:color="auto" w:fill="FFFFFF"/>
        <w:spacing w:after="0" w:line="240" w:lineRule="auto"/>
        <w:ind w:firstLine="720"/>
        <w:jc w:val="both"/>
        <w:rPr>
          <w:rFonts w:ascii="Times New Roman" w:hAnsi="Times New Roman"/>
          <w:sz w:val="24"/>
          <w:szCs w:val="24"/>
        </w:rPr>
      </w:pPr>
      <w:r w:rsidRPr="00AF4076">
        <w:rPr>
          <w:rFonts w:ascii="Times New Roman" w:hAnsi="Times New Roman"/>
          <w:b/>
          <w:sz w:val="24"/>
          <w:szCs w:val="24"/>
        </w:rPr>
        <w:t>3.3.2.2.</w:t>
      </w:r>
      <w:r w:rsidRPr="00AF4076">
        <w:rPr>
          <w:rFonts w:ascii="Times New Roman" w:hAnsi="Times New Roman"/>
          <w:sz w:val="24"/>
          <w:szCs w:val="24"/>
        </w:rPr>
        <w:t xml:space="preserve"> по отношение на обстоятелството по чл. 56, ал. 1, т. 3 от ЗОП – документ от съответния компетентен орган за потвърждение на описаните обстоятелства.</w:t>
      </w:r>
    </w:p>
    <w:p w:rsidR="00A37DAA" w:rsidRPr="00AF4076" w:rsidRDefault="00A37DAA" w:rsidP="00AF4076">
      <w:pPr>
        <w:shd w:val="clear" w:color="auto" w:fill="FFFFFF"/>
        <w:spacing w:after="0" w:line="240" w:lineRule="auto"/>
        <w:ind w:firstLine="720"/>
        <w:jc w:val="both"/>
        <w:rPr>
          <w:rFonts w:ascii="Times New Roman" w:hAnsi="Times New Roman"/>
          <w:b/>
          <w:i/>
          <w:sz w:val="24"/>
          <w:szCs w:val="24"/>
        </w:rPr>
      </w:pPr>
      <w:r w:rsidRPr="00AF4076">
        <w:rPr>
          <w:rFonts w:ascii="Times New Roman" w:hAnsi="Times New Roman"/>
          <w:b/>
          <w:i/>
          <w:sz w:val="24"/>
          <w:szCs w:val="24"/>
        </w:rPr>
        <w:t>Важно:</w:t>
      </w:r>
    </w:p>
    <w:p w:rsidR="00A37DAA" w:rsidRPr="00AF4076" w:rsidRDefault="00A37DAA" w:rsidP="00AF4076">
      <w:pPr>
        <w:shd w:val="clear" w:color="auto" w:fill="FFFFFF"/>
        <w:spacing w:after="0" w:line="240" w:lineRule="auto"/>
        <w:ind w:firstLine="720"/>
        <w:jc w:val="both"/>
        <w:rPr>
          <w:rFonts w:ascii="Times New Roman" w:hAnsi="Times New Roman"/>
          <w:b/>
          <w:i/>
          <w:sz w:val="24"/>
          <w:szCs w:val="24"/>
        </w:rPr>
      </w:pPr>
      <w:r w:rsidRPr="00AF4076">
        <w:rPr>
          <w:rFonts w:ascii="Times New Roman" w:hAnsi="Times New Roman"/>
          <w:b/>
          <w:i/>
          <w:sz w:val="24"/>
          <w:szCs w:val="24"/>
        </w:rPr>
        <w:t>Възложителят преценява предприетите от участника мерки, като отчита тежестта и конкретните обстоятелства, свързани с престъплението или нарушението.</w:t>
      </w:r>
    </w:p>
    <w:p w:rsidR="00A37DAA" w:rsidRPr="00AF4076" w:rsidRDefault="00A37DAA" w:rsidP="00AF4076">
      <w:pPr>
        <w:shd w:val="clear" w:color="auto" w:fill="FFFFFF"/>
        <w:spacing w:after="0" w:line="240" w:lineRule="auto"/>
        <w:ind w:firstLine="720"/>
        <w:jc w:val="both"/>
        <w:rPr>
          <w:rFonts w:ascii="Times New Roman" w:hAnsi="Times New Roman"/>
          <w:b/>
          <w:i/>
          <w:sz w:val="24"/>
          <w:szCs w:val="24"/>
        </w:rPr>
      </w:pPr>
      <w:r w:rsidRPr="00AF4076">
        <w:rPr>
          <w:rFonts w:ascii="Times New Roman" w:hAnsi="Times New Roman"/>
          <w:b/>
          <w:i/>
          <w:sz w:val="24"/>
          <w:szCs w:val="24"/>
        </w:rPr>
        <w:t>В случай че предприетите от участника мерки са достатъчни, за да се гарантира неговата надеждност, възложителят не го отстранява от процедурата.</w:t>
      </w:r>
    </w:p>
    <w:p w:rsidR="00A37DAA" w:rsidRPr="00AF4076" w:rsidRDefault="00A37DAA" w:rsidP="00AF4076">
      <w:pPr>
        <w:shd w:val="clear" w:color="auto" w:fill="FFFFFF"/>
        <w:spacing w:after="0" w:line="240" w:lineRule="auto"/>
        <w:ind w:firstLine="720"/>
        <w:jc w:val="both"/>
        <w:rPr>
          <w:rFonts w:ascii="Times New Roman" w:hAnsi="Times New Roman"/>
          <w:b/>
          <w:i/>
          <w:sz w:val="24"/>
          <w:szCs w:val="24"/>
        </w:rPr>
      </w:pPr>
      <w:r w:rsidRPr="00AF4076">
        <w:rPr>
          <w:rFonts w:ascii="Times New Roman" w:hAnsi="Times New Roman"/>
          <w:b/>
          <w:i/>
          <w:sz w:val="24"/>
          <w:szCs w:val="24"/>
        </w:rPr>
        <w:t>Мотивите за приемане или отхвърляне на предприетите мерки и представените доказателства се посочват в решението за класиране или прекратяване на процедурата.</w:t>
      </w:r>
    </w:p>
    <w:p w:rsidR="00A37DAA" w:rsidRPr="00AF4076" w:rsidRDefault="00A37DAA" w:rsidP="00AF4076">
      <w:pPr>
        <w:shd w:val="clear" w:color="auto" w:fill="FFFFFF"/>
        <w:spacing w:after="0" w:line="240" w:lineRule="auto"/>
        <w:ind w:firstLine="720"/>
        <w:jc w:val="both"/>
        <w:rPr>
          <w:rFonts w:ascii="Times New Roman" w:hAnsi="Times New Roman"/>
          <w:b/>
          <w:i/>
          <w:sz w:val="24"/>
          <w:szCs w:val="24"/>
        </w:rPr>
      </w:pPr>
      <w:r w:rsidRPr="00AF4076">
        <w:rPr>
          <w:rFonts w:ascii="Times New Roman" w:hAnsi="Times New Roman"/>
          <w:b/>
          <w:i/>
          <w:sz w:val="24"/>
          <w:szCs w:val="24"/>
        </w:rPr>
        <w:t>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чл. 56, ал. 1 от ЗОП възможност за времето, определено с присъдата или акта.</w:t>
      </w:r>
    </w:p>
    <w:p w:rsidR="00A37DAA" w:rsidRPr="00AF4076" w:rsidRDefault="00A37DAA" w:rsidP="00AF4076">
      <w:pPr>
        <w:shd w:val="clear" w:color="auto" w:fill="FFFFFF"/>
        <w:tabs>
          <w:tab w:val="left" w:pos="720"/>
        </w:tabs>
        <w:spacing w:after="0" w:line="240" w:lineRule="auto"/>
        <w:ind w:firstLine="567"/>
        <w:jc w:val="both"/>
        <w:rPr>
          <w:rFonts w:ascii="Times New Roman" w:hAnsi="Times New Roman"/>
          <w:bCs/>
          <w:sz w:val="24"/>
          <w:szCs w:val="24"/>
        </w:rPr>
      </w:pPr>
      <w:r w:rsidRPr="00AF4076">
        <w:rPr>
          <w:rFonts w:ascii="Times New Roman" w:hAnsi="Times New Roman"/>
          <w:b/>
          <w:sz w:val="24"/>
          <w:szCs w:val="24"/>
        </w:rPr>
        <w:t xml:space="preserve">3.4. Документ, от който да е видно правното основание за създаване на обединение, </w:t>
      </w:r>
      <w:r w:rsidRPr="00AF4076">
        <w:rPr>
          <w:rFonts w:ascii="Times New Roman" w:hAnsi="Times New Roman"/>
          <w:bCs/>
          <w:sz w:val="24"/>
          <w:szCs w:val="24"/>
        </w:rPr>
        <w:t xml:space="preserve">в случай, че участникът е обединение, което не е юридическо лице, подписан от лицата включени в обединението. </w:t>
      </w:r>
    </w:p>
    <w:p w:rsidR="00A37DAA" w:rsidRPr="00AF4076" w:rsidRDefault="00A37DAA" w:rsidP="00AF4076">
      <w:pPr>
        <w:shd w:val="clear" w:color="auto" w:fill="FFFFFF"/>
        <w:tabs>
          <w:tab w:val="left" w:pos="720"/>
        </w:tabs>
        <w:spacing w:after="0" w:line="240" w:lineRule="auto"/>
        <w:ind w:firstLine="567"/>
        <w:jc w:val="both"/>
        <w:rPr>
          <w:rFonts w:ascii="Times New Roman" w:hAnsi="Times New Roman"/>
          <w:sz w:val="24"/>
          <w:szCs w:val="24"/>
        </w:rPr>
      </w:pPr>
      <w:r w:rsidRPr="00AF4076">
        <w:rPr>
          <w:rFonts w:ascii="Times New Roman" w:hAnsi="Times New Roman"/>
          <w:sz w:val="24"/>
          <w:szCs w:val="24"/>
        </w:rPr>
        <w:t>Документът следва да съдържа следната информация:</w:t>
      </w:r>
    </w:p>
    <w:p w:rsidR="00A37DAA" w:rsidRPr="00AF4076" w:rsidRDefault="00A37DAA" w:rsidP="00286160">
      <w:pPr>
        <w:numPr>
          <w:ilvl w:val="1"/>
          <w:numId w:val="9"/>
        </w:numPr>
        <w:tabs>
          <w:tab w:val="num" w:pos="0"/>
        </w:tabs>
        <w:spacing w:after="0" w:line="240" w:lineRule="auto"/>
        <w:ind w:left="0" w:firstLine="540"/>
        <w:jc w:val="both"/>
        <w:rPr>
          <w:rFonts w:ascii="Times New Roman" w:hAnsi="Times New Roman"/>
          <w:sz w:val="24"/>
          <w:szCs w:val="24"/>
        </w:rPr>
      </w:pPr>
      <w:r w:rsidRPr="00AF4076">
        <w:rPr>
          <w:rFonts w:ascii="Times New Roman" w:hAnsi="Times New Roman"/>
          <w:sz w:val="24"/>
          <w:szCs w:val="24"/>
        </w:rPr>
        <w:t>правата и задълженията на участниците в обединението;</w:t>
      </w:r>
    </w:p>
    <w:p w:rsidR="00A37DAA" w:rsidRPr="00AF4076" w:rsidRDefault="00A37DAA" w:rsidP="00286160">
      <w:pPr>
        <w:numPr>
          <w:ilvl w:val="1"/>
          <w:numId w:val="9"/>
        </w:numPr>
        <w:tabs>
          <w:tab w:val="num" w:pos="0"/>
        </w:tabs>
        <w:spacing w:after="0" w:line="240" w:lineRule="auto"/>
        <w:ind w:left="0" w:firstLine="540"/>
        <w:jc w:val="both"/>
        <w:rPr>
          <w:rFonts w:ascii="Times New Roman" w:hAnsi="Times New Roman"/>
          <w:sz w:val="24"/>
          <w:szCs w:val="24"/>
        </w:rPr>
      </w:pPr>
      <w:r w:rsidRPr="00AF4076">
        <w:rPr>
          <w:rFonts w:ascii="Times New Roman" w:hAnsi="Times New Roman"/>
          <w:sz w:val="24"/>
          <w:szCs w:val="24"/>
        </w:rPr>
        <w:t>разпределението на отговорността между членовете на обединението;</w:t>
      </w:r>
    </w:p>
    <w:p w:rsidR="00A37DAA" w:rsidRPr="00AF4076" w:rsidRDefault="00A37DAA" w:rsidP="00286160">
      <w:pPr>
        <w:numPr>
          <w:ilvl w:val="1"/>
          <w:numId w:val="9"/>
        </w:numPr>
        <w:tabs>
          <w:tab w:val="num" w:pos="0"/>
        </w:tabs>
        <w:spacing w:after="0" w:line="240" w:lineRule="auto"/>
        <w:ind w:left="0" w:firstLine="540"/>
        <w:jc w:val="both"/>
        <w:rPr>
          <w:rFonts w:ascii="Times New Roman" w:hAnsi="Times New Roman"/>
          <w:sz w:val="24"/>
          <w:szCs w:val="24"/>
        </w:rPr>
      </w:pPr>
      <w:r w:rsidRPr="00AF4076">
        <w:rPr>
          <w:rFonts w:ascii="Times New Roman" w:hAnsi="Times New Roman"/>
          <w:sz w:val="24"/>
          <w:szCs w:val="24"/>
        </w:rPr>
        <w:t>дейностите, които ще изпълнява всеки член на обединението;</w:t>
      </w:r>
    </w:p>
    <w:p w:rsidR="00A37DAA" w:rsidRPr="00AF4076" w:rsidRDefault="00A37DAA" w:rsidP="00286160">
      <w:pPr>
        <w:numPr>
          <w:ilvl w:val="1"/>
          <w:numId w:val="9"/>
        </w:numPr>
        <w:tabs>
          <w:tab w:val="num" w:pos="0"/>
        </w:tabs>
        <w:spacing w:after="0" w:line="240" w:lineRule="auto"/>
        <w:ind w:left="0" w:firstLine="540"/>
        <w:jc w:val="both"/>
        <w:rPr>
          <w:rFonts w:ascii="Times New Roman" w:hAnsi="Times New Roman"/>
          <w:sz w:val="24"/>
          <w:szCs w:val="24"/>
        </w:rPr>
      </w:pPr>
      <w:r w:rsidRPr="00AF4076">
        <w:rPr>
          <w:rFonts w:ascii="Times New Roman" w:hAnsi="Times New Roman"/>
          <w:sz w:val="24"/>
          <w:szCs w:val="24"/>
        </w:rPr>
        <w:t>определяне на партньор, който да представлява обединението за целите на обществената поръчка.</w:t>
      </w:r>
    </w:p>
    <w:p w:rsidR="00A37DAA" w:rsidRPr="00AF4076" w:rsidRDefault="00A37DAA" w:rsidP="00AF4076">
      <w:pPr>
        <w:shd w:val="clear" w:color="auto" w:fill="FFFFFF"/>
        <w:tabs>
          <w:tab w:val="left" w:pos="720"/>
        </w:tabs>
        <w:autoSpaceDE w:val="0"/>
        <w:autoSpaceDN w:val="0"/>
        <w:adjustRightInd w:val="0"/>
        <w:spacing w:after="0" w:line="240" w:lineRule="auto"/>
        <w:ind w:firstLine="567"/>
        <w:jc w:val="both"/>
        <w:rPr>
          <w:rFonts w:ascii="Times New Roman" w:hAnsi="Times New Roman"/>
          <w:i/>
          <w:sz w:val="24"/>
          <w:szCs w:val="24"/>
        </w:rPr>
      </w:pPr>
      <w:r w:rsidRPr="00AF4076">
        <w:rPr>
          <w:rFonts w:ascii="Times New Roman" w:hAnsi="Times New Roman"/>
          <w:b/>
          <w:sz w:val="24"/>
          <w:szCs w:val="24"/>
        </w:rPr>
        <w:t xml:space="preserve">3.5. </w:t>
      </w:r>
      <w:r w:rsidRPr="00AF4076">
        <w:rPr>
          <w:rFonts w:ascii="Times New Roman" w:hAnsi="Times New Roman"/>
          <w:sz w:val="24"/>
          <w:szCs w:val="24"/>
        </w:rPr>
        <w:t xml:space="preserve">Декларацията по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 попълва се </w:t>
      </w:r>
      <w:r w:rsidRPr="00AF4076">
        <w:rPr>
          <w:rFonts w:ascii="Times New Roman" w:hAnsi="Times New Roman"/>
          <w:b/>
          <w:i/>
          <w:sz w:val="24"/>
          <w:szCs w:val="24"/>
        </w:rPr>
        <w:t>Образец № 9</w:t>
      </w:r>
    </w:p>
    <w:p w:rsidR="00A37DAA" w:rsidRPr="00AF4076" w:rsidRDefault="00A37DAA" w:rsidP="00AF4076">
      <w:pPr>
        <w:shd w:val="clear" w:color="auto" w:fill="FFFFFF"/>
        <w:tabs>
          <w:tab w:val="left" w:pos="720"/>
        </w:tabs>
        <w:autoSpaceDE w:val="0"/>
        <w:autoSpaceDN w:val="0"/>
        <w:adjustRightInd w:val="0"/>
        <w:spacing w:after="0" w:line="240" w:lineRule="auto"/>
        <w:ind w:firstLine="567"/>
        <w:jc w:val="both"/>
        <w:rPr>
          <w:rFonts w:ascii="Times New Roman" w:hAnsi="Times New Roman"/>
          <w:sz w:val="24"/>
          <w:szCs w:val="24"/>
        </w:rPr>
      </w:pPr>
      <w:r w:rsidRPr="00AF4076">
        <w:rPr>
          <w:rFonts w:ascii="Times New Roman" w:hAnsi="Times New Roman"/>
          <w:sz w:val="24"/>
          <w:szCs w:val="24"/>
        </w:rPr>
        <w:t xml:space="preserve">3.6. Декларацията за отсъствие на обстоятелствата по чл. 54, ал.1, т. 1, 2 и 7  от Закона за обществени поръчки – попълва се </w:t>
      </w:r>
      <w:r w:rsidRPr="00AF4076">
        <w:rPr>
          <w:rFonts w:ascii="Times New Roman" w:hAnsi="Times New Roman"/>
          <w:b/>
          <w:i/>
          <w:sz w:val="24"/>
          <w:szCs w:val="24"/>
        </w:rPr>
        <w:t>Образец № 10</w:t>
      </w:r>
    </w:p>
    <w:p w:rsidR="00A37DAA" w:rsidRPr="00AF4076" w:rsidRDefault="00A37DAA" w:rsidP="00AF4076">
      <w:pPr>
        <w:shd w:val="clear" w:color="auto" w:fill="FFFFFF"/>
        <w:tabs>
          <w:tab w:val="left" w:pos="720"/>
        </w:tabs>
        <w:autoSpaceDE w:val="0"/>
        <w:autoSpaceDN w:val="0"/>
        <w:adjustRightInd w:val="0"/>
        <w:spacing w:after="0" w:line="240" w:lineRule="auto"/>
        <w:ind w:firstLine="567"/>
        <w:jc w:val="both"/>
        <w:rPr>
          <w:rFonts w:ascii="Times New Roman" w:hAnsi="Times New Roman"/>
          <w:b/>
          <w:i/>
          <w:sz w:val="24"/>
          <w:szCs w:val="24"/>
        </w:rPr>
      </w:pPr>
      <w:r w:rsidRPr="00AF4076">
        <w:rPr>
          <w:rFonts w:ascii="Times New Roman" w:hAnsi="Times New Roman"/>
          <w:sz w:val="24"/>
          <w:szCs w:val="24"/>
        </w:rPr>
        <w:t xml:space="preserve">3.7. Декларацията за отсъствие на обстоятелствата чл. 54, ал.1, т. 3 – 5  от Закона за обществени поръчки – попълва се </w:t>
      </w:r>
      <w:r w:rsidRPr="00AF4076">
        <w:rPr>
          <w:rFonts w:ascii="Times New Roman" w:hAnsi="Times New Roman"/>
          <w:b/>
          <w:i/>
          <w:sz w:val="24"/>
          <w:szCs w:val="24"/>
        </w:rPr>
        <w:t>Образец № 11</w:t>
      </w:r>
    </w:p>
    <w:p w:rsidR="00A37DAA" w:rsidRPr="00AF4076" w:rsidRDefault="00A37DAA" w:rsidP="00AF4076">
      <w:pPr>
        <w:shd w:val="clear" w:color="auto" w:fill="FFFFFF"/>
        <w:tabs>
          <w:tab w:val="left" w:pos="720"/>
        </w:tabs>
        <w:autoSpaceDE w:val="0"/>
        <w:autoSpaceDN w:val="0"/>
        <w:adjustRightInd w:val="0"/>
        <w:spacing w:after="0" w:line="240" w:lineRule="auto"/>
        <w:ind w:firstLine="567"/>
        <w:jc w:val="both"/>
        <w:rPr>
          <w:rFonts w:ascii="Times New Roman" w:hAnsi="Times New Roman"/>
          <w:sz w:val="24"/>
          <w:szCs w:val="24"/>
        </w:rPr>
      </w:pPr>
      <w:r w:rsidRPr="00AF4076">
        <w:rPr>
          <w:rFonts w:ascii="Times New Roman" w:hAnsi="Times New Roman"/>
          <w:sz w:val="24"/>
          <w:szCs w:val="24"/>
        </w:rPr>
        <w:t xml:space="preserve">3.8. Декларация – Списък на услугите, които са идентични или сходни с предмета на обществената поръчка – попълва се </w:t>
      </w:r>
      <w:r w:rsidRPr="00AF4076">
        <w:rPr>
          <w:rFonts w:ascii="Times New Roman" w:hAnsi="Times New Roman"/>
          <w:b/>
          <w:i/>
          <w:sz w:val="24"/>
          <w:szCs w:val="24"/>
        </w:rPr>
        <w:t>Образец № 12</w:t>
      </w:r>
      <w:r w:rsidRPr="00AF4076">
        <w:rPr>
          <w:rFonts w:ascii="Times New Roman" w:hAnsi="Times New Roman"/>
          <w:sz w:val="24"/>
          <w:szCs w:val="24"/>
        </w:rPr>
        <w:t>;</w:t>
      </w:r>
    </w:p>
    <w:p w:rsidR="00A37DAA" w:rsidRDefault="00A37DAA" w:rsidP="00AF4076">
      <w:pPr>
        <w:shd w:val="clear" w:color="auto" w:fill="FFFFFF"/>
        <w:tabs>
          <w:tab w:val="left" w:pos="720"/>
        </w:tabs>
        <w:autoSpaceDE w:val="0"/>
        <w:autoSpaceDN w:val="0"/>
        <w:adjustRightInd w:val="0"/>
        <w:spacing w:after="0" w:line="240" w:lineRule="auto"/>
        <w:ind w:firstLine="567"/>
        <w:jc w:val="both"/>
        <w:rPr>
          <w:rFonts w:ascii="Times New Roman" w:hAnsi="Times New Roman"/>
          <w:b/>
          <w:i/>
          <w:sz w:val="24"/>
          <w:szCs w:val="24"/>
        </w:rPr>
      </w:pPr>
      <w:r w:rsidRPr="00AF4076">
        <w:rPr>
          <w:rFonts w:ascii="Times New Roman" w:hAnsi="Times New Roman"/>
          <w:sz w:val="24"/>
          <w:szCs w:val="24"/>
        </w:rPr>
        <w:t xml:space="preserve">3.9. Списък на служителите/експертите, които участникът ще използва за изпълнение на обществената поръчка – попълва се </w:t>
      </w:r>
      <w:r w:rsidRPr="00AF4076">
        <w:rPr>
          <w:rFonts w:ascii="Times New Roman" w:hAnsi="Times New Roman"/>
          <w:b/>
          <w:i/>
          <w:sz w:val="24"/>
          <w:szCs w:val="24"/>
        </w:rPr>
        <w:t>Образец № 13;</w:t>
      </w:r>
    </w:p>
    <w:p w:rsidR="00A37DAA" w:rsidRPr="00AF4076" w:rsidRDefault="00A37DAA" w:rsidP="00AF4076">
      <w:pPr>
        <w:shd w:val="clear" w:color="auto" w:fill="FFFFFF"/>
        <w:tabs>
          <w:tab w:val="left" w:pos="720"/>
        </w:tabs>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 xml:space="preserve">3.9.1 </w:t>
      </w:r>
      <w:r>
        <w:rPr>
          <w:rFonts w:ascii="Times New Roman" w:hAnsi="Times New Roman"/>
          <w:color w:val="000000"/>
          <w:sz w:val="24"/>
          <w:szCs w:val="24"/>
        </w:rPr>
        <w:t>Д</w:t>
      </w:r>
      <w:r w:rsidRPr="00E02BD6">
        <w:rPr>
          <w:rFonts w:ascii="Times New Roman" w:hAnsi="Times New Roman"/>
          <w:color w:val="000000"/>
          <w:sz w:val="24"/>
          <w:szCs w:val="24"/>
        </w:rPr>
        <w:t>оказателства за наличие на Валидна застраховка за «Професионална отговорност» по чл.171 ал.1 от ЗУТ, при лимит на отговорността, съгласно чл.</w:t>
      </w:r>
      <w:r>
        <w:rPr>
          <w:rFonts w:ascii="Times New Roman" w:hAnsi="Times New Roman"/>
          <w:color w:val="000000"/>
          <w:sz w:val="24"/>
          <w:szCs w:val="24"/>
        </w:rPr>
        <w:t xml:space="preserve"> </w:t>
      </w:r>
      <w:r w:rsidRPr="00E02BD6">
        <w:rPr>
          <w:rFonts w:ascii="Times New Roman" w:hAnsi="Times New Roman"/>
          <w:color w:val="000000"/>
          <w:sz w:val="24"/>
          <w:szCs w:val="24"/>
        </w:rPr>
        <w:t xml:space="preserve">5, ал. </w:t>
      </w:r>
      <w:r w:rsidRPr="00E02BD6">
        <w:rPr>
          <w:rFonts w:ascii="Times New Roman" w:hAnsi="Times New Roman"/>
          <w:color w:val="000000"/>
          <w:sz w:val="24"/>
          <w:szCs w:val="24"/>
          <w:lang w:val="en-US"/>
        </w:rPr>
        <w:t>1</w:t>
      </w:r>
      <w:r w:rsidRPr="00E02BD6">
        <w:rPr>
          <w:rFonts w:ascii="Times New Roman" w:hAnsi="Times New Roman"/>
          <w:color w:val="000000"/>
          <w:sz w:val="24"/>
          <w:szCs w:val="24"/>
        </w:rPr>
        <w:t xml:space="preserve"> от Наредбата за условията и реда за задължително застраховане в проектирането и строителството или еквивалентен документ /за чуждестранните лица/. Професионалната дейност от застрахователните полици трябва да отговаря на предмета на поръчката.</w:t>
      </w:r>
    </w:p>
    <w:p w:rsidR="00A37DAA" w:rsidRPr="00AF4076" w:rsidRDefault="00A37DAA" w:rsidP="00AF4076">
      <w:pPr>
        <w:shd w:val="clear" w:color="auto" w:fill="FFFFFF"/>
        <w:tabs>
          <w:tab w:val="left" w:pos="720"/>
        </w:tabs>
        <w:autoSpaceDE w:val="0"/>
        <w:autoSpaceDN w:val="0"/>
        <w:adjustRightInd w:val="0"/>
        <w:spacing w:after="0" w:line="240" w:lineRule="auto"/>
        <w:ind w:firstLine="567"/>
        <w:jc w:val="both"/>
        <w:rPr>
          <w:rFonts w:ascii="Times New Roman" w:hAnsi="Times New Roman"/>
          <w:b/>
          <w:sz w:val="24"/>
          <w:szCs w:val="24"/>
        </w:rPr>
      </w:pPr>
      <w:r w:rsidRPr="00AF4076">
        <w:rPr>
          <w:rFonts w:ascii="Times New Roman" w:hAnsi="Times New Roman"/>
          <w:b/>
          <w:sz w:val="24"/>
          <w:szCs w:val="24"/>
        </w:rPr>
        <w:t>3.10. Техническо предложение съдържащо:</w:t>
      </w:r>
    </w:p>
    <w:p w:rsidR="00A37DAA" w:rsidRPr="00AF4076" w:rsidRDefault="00A37DAA" w:rsidP="00AF4076">
      <w:pPr>
        <w:shd w:val="clear" w:color="auto" w:fill="FFFFFF"/>
        <w:tabs>
          <w:tab w:val="left" w:pos="720"/>
        </w:tabs>
        <w:autoSpaceDE w:val="0"/>
        <w:autoSpaceDN w:val="0"/>
        <w:adjustRightInd w:val="0"/>
        <w:spacing w:after="0" w:line="240" w:lineRule="auto"/>
        <w:ind w:firstLine="567"/>
        <w:jc w:val="both"/>
        <w:rPr>
          <w:rFonts w:ascii="Times New Roman" w:hAnsi="Times New Roman"/>
          <w:sz w:val="24"/>
          <w:szCs w:val="24"/>
        </w:rPr>
      </w:pPr>
      <w:r w:rsidRPr="00AF4076">
        <w:rPr>
          <w:rFonts w:ascii="Times New Roman" w:hAnsi="Times New Roman"/>
          <w:sz w:val="24"/>
          <w:szCs w:val="24"/>
        </w:rPr>
        <w:t>3.10.1. документ за упълномощаване, когато лицето, което подава офертата, не е законният представител на участника – оригинал или нотариално заверено копие;</w:t>
      </w:r>
    </w:p>
    <w:p w:rsidR="00A37DAA" w:rsidRPr="00AF4076" w:rsidRDefault="00A37DAA" w:rsidP="00AF4076">
      <w:pPr>
        <w:shd w:val="clear" w:color="auto" w:fill="FFFFFF"/>
        <w:tabs>
          <w:tab w:val="left" w:pos="720"/>
        </w:tabs>
        <w:autoSpaceDE w:val="0"/>
        <w:autoSpaceDN w:val="0"/>
        <w:adjustRightInd w:val="0"/>
        <w:spacing w:after="0" w:line="240" w:lineRule="auto"/>
        <w:ind w:firstLine="567"/>
        <w:jc w:val="both"/>
        <w:rPr>
          <w:rFonts w:ascii="Times New Roman" w:hAnsi="Times New Roman"/>
          <w:sz w:val="24"/>
          <w:szCs w:val="24"/>
        </w:rPr>
      </w:pPr>
      <w:r w:rsidRPr="00AF4076">
        <w:rPr>
          <w:rFonts w:ascii="Times New Roman" w:hAnsi="Times New Roman"/>
          <w:sz w:val="24"/>
          <w:szCs w:val="24"/>
        </w:rPr>
        <w:t xml:space="preserve">3.10.2. предложение за изпълнение на поръчката в съответствие с техническите спецификации и изискванията на възложителя и да е съобразено с критериите за възлагане – попълва се </w:t>
      </w:r>
      <w:r w:rsidRPr="00AF4076">
        <w:rPr>
          <w:rFonts w:ascii="Times New Roman" w:hAnsi="Times New Roman"/>
          <w:b/>
          <w:i/>
          <w:sz w:val="24"/>
          <w:szCs w:val="24"/>
        </w:rPr>
        <w:t>Образец № 3;</w:t>
      </w:r>
    </w:p>
    <w:p w:rsidR="00A37DAA" w:rsidRPr="00AF4076" w:rsidRDefault="00A37DAA" w:rsidP="00AF4076">
      <w:pPr>
        <w:shd w:val="clear" w:color="auto" w:fill="FFFFFF"/>
        <w:tabs>
          <w:tab w:val="left" w:pos="720"/>
        </w:tabs>
        <w:autoSpaceDE w:val="0"/>
        <w:autoSpaceDN w:val="0"/>
        <w:adjustRightInd w:val="0"/>
        <w:spacing w:after="0" w:line="240" w:lineRule="auto"/>
        <w:ind w:firstLine="567"/>
        <w:jc w:val="both"/>
        <w:rPr>
          <w:rFonts w:ascii="Times New Roman" w:hAnsi="Times New Roman"/>
          <w:sz w:val="24"/>
          <w:szCs w:val="24"/>
        </w:rPr>
      </w:pPr>
      <w:r w:rsidRPr="00AF4076">
        <w:rPr>
          <w:rFonts w:ascii="Times New Roman" w:hAnsi="Times New Roman"/>
          <w:sz w:val="24"/>
          <w:szCs w:val="24"/>
        </w:rPr>
        <w:t xml:space="preserve">3.10.3. декларация за съгласие с клаузите на приложения проект на договор - попълва се </w:t>
      </w:r>
      <w:r w:rsidRPr="00AF4076">
        <w:rPr>
          <w:rFonts w:ascii="Times New Roman" w:hAnsi="Times New Roman"/>
          <w:b/>
          <w:i/>
          <w:sz w:val="24"/>
          <w:szCs w:val="24"/>
        </w:rPr>
        <w:t>Образец № 4;</w:t>
      </w:r>
    </w:p>
    <w:p w:rsidR="00A37DAA" w:rsidRPr="00AF4076" w:rsidRDefault="00A37DAA" w:rsidP="00AF4076">
      <w:pPr>
        <w:shd w:val="clear" w:color="auto" w:fill="FFFFFF"/>
        <w:tabs>
          <w:tab w:val="left" w:pos="720"/>
        </w:tabs>
        <w:autoSpaceDE w:val="0"/>
        <w:autoSpaceDN w:val="0"/>
        <w:adjustRightInd w:val="0"/>
        <w:spacing w:after="0" w:line="240" w:lineRule="auto"/>
        <w:ind w:firstLine="567"/>
        <w:jc w:val="both"/>
        <w:rPr>
          <w:rFonts w:ascii="Times New Roman" w:hAnsi="Times New Roman"/>
          <w:b/>
          <w:i/>
          <w:sz w:val="24"/>
          <w:szCs w:val="24"/>
        </w:rPr>
      </w:pPr>
      <w:r w:rsidRPr="00AF4076">
        <w:rPr>
          <w:rFonts w:ascii="Times New Roman" w:hAnsi="Times New Roman"/>
          <w:sz w:val="24"/>
          <w:szCs w:val="24"/>
        </w:rPr>
        <w:t xml:space="preserve">3.10.4. декларация за срока на валидност на офертата - попълва се </w:t>
      </w:r>
      <w:r w:rsidRPr="00AF4076">
        <w:rPr>
          <w:rFonts w:ascii="Times New Roman" w:hAnsi="Times New Roman"/>
          <w:b/>
          <w:i/>
          <w:sz w:val="24"/>
          <w:szCs w:val="24"/>
        </w:rPr>
        <w:t>Образец № 5;</w:t>
      </w:r>
    </w:p>
    <w:p w:rsidR="00A37DAA" w:rsidRPr="00AF4076" w:rsidRDefault="00A37DAA" w:rsidP="00AF4076">
      <w:pPr>
        <w:shd w:val="clear" w:color="auto" w:fill="FFFFFF"/>
        <w:tabs>
          <w:tab w:val="left" w:pos="720"/>
        </w:tabs>
        <w:autoSpaceDE w:val="0"/>
        <w:autoSpaceDN w:val="0"/>
        <w:adjustRightInd w:val="0"/>
        <w:spacing w:after="0" w:line="240" w:lineRule="auto"/>
        <w:ind w:firstLine="567"/>
        <w:jc w:val="both"/>
        <w:rPr>
          <w:rFonts w:ascii="Times New Roman" w:hAnsi="Times New Roman"/>
          <w:b/>
          <w:i/>
          <w:sz w:val="24"/>
          <w:szCs w:val="24"/>
        </w:rPr>
      </w:pPr>
      <w:r w:rsidRPr="00AF4076">
        <w:rPr>
          <w:rFonts w:ascii="Times New Roman" w:hAnsi="Times New Roman"/>
          <w:sz w:val="24"/>
          <w:szCs w:val="24"/>
        </w:rPr>
        <w:t xml:space="preserve">3.10.5. декларация, че при изготвяне на офертата са спазени задълженията, свързани с данъци и осигуровки, закрила на заетостта и условията на труд - попълва се </w:t>
      </w:r>
      <w:r w:rsidRPr="00AF4076">
        <w:rPr>
          <w:rFonts w:ascii="Times New Roman" w:hAnsi="Times New Roman"/>
          <w:b/>
          <w:i/>
          <w:sz w:val="24"/>
          <w:szCs w:val="24"/>
        </w:rPr>
        <w:t>Образец № 6;</w:t>
      </w:r>
    </w:p>
    <w:p w:rsidR="00A37DAA" w:rsidRPr="00AF4076" w:rsidRDefault="00A37DAA" w:rsidP="00AF4076">
      <w:pPr>
        <w:shd w:val="clear" w:color="auto" w:fill="FFFFFF"/>
        <w:tabs>
          <w:tab w:val="left" w:pos="720"/>
        </w:tabs>
        <w:autoSpaceDE w:val="0"/>
        <w:autoSpaceDN w:val="0"/>
        <w:adjustRightInd w:val="0"/>
        <w:spacing w:after="0" w:line="240" w:lineRule="auto"/>
        <w:ind w:firstLine="567"/>
        <w:jc w:val="both"/>
        <w:rPr>
          <w:rFonts w:ascii="Times New Roman" w:hAnsi="Times New Roman"/>
          <w:b/>
          <w:sz w:val="24"/>
          <w:szCs w:val="24"/>
        </w:rPr>
      </w:pPr>
      <w:r w:rsidRPr="00AF4076">
        <w:rPr>
          <w:rFonts w:ascii="Times New Roman" w:hAnsi="Times New Roman"/>
          <w:b/>
          <w:sz w:val="24"/>
          <w:szCs w:val="24"/>
        </w:rPr>
        <w:t>4. Съдържание на ПЛИК "Предлагани ценови параметри "</w:t>
      </w:r>
    </w:p>
    <w:p w:rsidR="00A37DAA" w:rsidRPr="00AF4076" w:rsidRDefault="00A37DAA" w:rsidP="00AF4076">
      <w:pPr>
        <w:shd w:val="clear" w:color="auto" w:fill="FFFFFF"/>
        <w:tabs>
          <w:tab w:val="left" w:pos="0"/>
        </w:tabs>
        <w:autoSpaceDE w:val="0"/>
        <w:autoSpaceDN w:val="0"/>
        <w:adjustRightInd w:val="0"/>
        <w:spacing w:after="0" w:line="240" w:lineRule="auto"/>
        <w:ind w:firstLine="709"/>
        <w:jc w:val="both"/>
        <w:rPr>
          <w:rFonts w:ascii="Times New Roman" w:hAnsi="Times New Roman"/>
          <w:sz w:val="24"/>
          <w:szCs w:val="24"/>
        </w:rPr>
      </w:pPr>
      <w:r w:rsidRPr="00AF4076">
        <w:rPr>
          <w:rFonts w:ascii="Times New Roman" w:hAnsi="Times New Roman"/>
          <w:b/>
          <w:sz w:val="24"/>
          <w:szCs w:val="24"/>
        </w:rPr>
        <w:t xml:space="preserve">а) „Ценово предложение” - </w:t>
      </w:r>
      <w:r w:rsidRPr="00AF4076">
        <w:rPr>
          <w:rFonts w:ascii="Times New Roman" w:hAnsi="Times New Roman"/>
          <w:sz w:val="24"/>
          <w:szCs w:val="24"/>
        </w:rPr>
        <w:t xml:space="preserve">попълва се </w:t>
      </w:r>
      <w:r w:rsidRPr="00AF4076">
        <w:rPr>
          <w:rFonts w:ascii="Times New Roman" w:hAnsi="Times New Roman"/>
          <w:b/>
          <w:i/>
          <w:sz w:val="24"/>
          <w:szCs w:val="24"/>
        </w:rPr>
        <w:t>Образец № 7</w:t>
      </w:r>
      <w:r w:rsidRPr="00AF4076">
        <w:rPr>
          <w:rFonts w:ascii="Times New Roman" w:hAnsi="Times New Roman"/>
          <w:sz w:val="24"/>
          <w:szCs w:val="24"/>
        </w:rPr>
        <w:t xml:space="preserve"> – в оригинал, пописано от представляващия участника или упълномощено лице.</w:t>
      </w:r>
    </w:p>
    <w:p w:rsidR="00A37DAA" w:rsidRPr="00AF4076" w:rsidRDefault="00A37DAA" w:rsidP="00AF4076">
      <w:pPr>
        <w:shd w:val="clear" w:color="auto" w:fill="FFFFFF"/>
        <w:tabs>
          <w:tab w:val="left" w:pos="0"/>
        </w:tabs>
        <w:autoSpaceDE w:val="0"/>
        <w:autoSpaceDN w:val="0"/>
        <w:adjustRightInd w:val="0"/>
        <w:spacing w:after="0" w:line="240" w:lineRule="auto"/>
        <w:jc w:val="both"/>
        <w:rPr>
          <w:rFonts w:ascii="Times New Roman" w:hAnsi="Times New Roman"/>
          <w:sz w:val="24"/>
          <w:szCs w:val="24"/>
        </w:rPr>
      </w:pPr>
      <w:r w:rsidRPr="00AF4076">
        <w:rPr>
          <w:rFonts w:ascii="Times New Roman" w:hAnsi="Times New Roman"/>
          <w:sz w:val="24"/>
          <w:szCs w:val="24"/>
        </w:rPr>
        <w:tab/>
        <w:t>Извън плика с надпис "Предлагани ценови параметри " не трябва да е посочена никаква информация относно цената;</w:t>
      </w:r>
    </w:p>
    <w:p w:rsidR="00A37DAA" w:rsidRPr="00AF4076" w:rsidRDefault="00A37DAA" w:rsidP="00AF4076">
      <w:pPr>
        <w:shd w:val="clear" w:color="auto" w:fill="FFFFFF"/>
        <w:tabs>
          <w:tab w:val="left" w:pos="0"/>
          <w:tab w:val="left" w:pos="720"/>
        </w:tabs>
        <w:autoSpaceDE w:val="0"/>
        <w:autoSpaceDN w:val="0"/>
        <w:adjustRightInd w:val="0"/>
        <w:spacing w:after="0" w:line="240" w:lineRule="auto"/>
        <w:jc w:val="both"/>
        <w:rPr>
          <w:rFonts w:ascii="Times New Roman" w:hAnsi="Times New Roman"/>
          <w:sz w:val="24"/>
          <w:szCs w:val="24"/>
        </w:rPr>
      </w:pPr>
      <w:r w:rsidRPr="00AF4076">
        <w:rPr>
          <w:rFonts w:ascii="Times New Roman" w:hAnsi="Times New Roman"/>
          <w:sz w:val="24"/>
          <w:szCs w:val="24"/>
        </w:rPr>
        <w:tab/>
        <w:t>Участници, които и по какъвто начин са включили някъде в офертата си извън плика "Предлагани ценови параметри " елементи, свързани с предлаганата цена (или части от нея), ще бъдат отстранени от участие в процедурата.</w:t>
      </w:r>
    </w:p>
    <w:p w:rsidR="00A37DAA" w:rsidRPr="00AF4076" w:rsidRDefault="00A37DAA" w:rsidP="00AF4076">
      <w:pPr>
        <w:spacing w:after="0" w:line="240" w:lineRule="auto"/>
        <w:ind w:firstLine="540"/>
        <w:jc w:val="both"/>
        <w:outlineLvl w:val="2"/>
        <w:rPr>
          <w:rFonts w:ascii="Times New Roman" w:hAnsi="Times New Roman"/>
          <w:b/>
          <w:sz w:val="24"/>
          <w:szCs w:val="24"/>
          <w:lang w:eastAsia="bg-BG"/>
        </w:rPr>
      </w:pPr>
      <w:bookmarkStart w:id="40" w:name="_Toc383185086"/>
      <w:bookmarkStart w:id="41" w:name="_Toc383185634"/>
      <w:bookmarkStart w:id="42" w:name="_Toc383788166"/>
      <w:bookmarkStart w:id="43" w:name="_Toc411333430"/>
      <w:r w:rsidRPr="00AF4076">
        <w:rPr>
          <w:rFonts w:ascii="Times New Roman" w:hAnsi="Times New Roman"/>
          <w:b/>
          <w:sz w:val="24"/>
          <w:szCs w:val="24"/>
          <w:lang w:eastAsia="bg-BG"/>
        </w:rPr>
        <w:t>5. Запечатване</w:t>
      </w:r>
      <w:bookmarkEnd w:id="40"/>
      <w:bookmarkEnd w:id="41"/>
      <w:bookmarkEnd w:id="42"/>
      <w:bookmarkEnd w:id="43"/>
    </w:p>
    <w:p w:rsidR="00A37DAA" w:rsidRPr="00AF4076" w:rsidRDefault="00A37DAA" w:rsidP="00AF4076">
      <w:pPr>
        <w:spacing w:after="0" w:line="240" w:lineRule="auto"/>
        <w:ind w:firstLine="540"/>
        <w:jc w:val="both"/>
        <w:rPr>
          <w:rFonts w:ascii="Times New Roman" w:hAnsi="Times New Roman"/>
          <w:sz w:val="24"/>
          <w:szCs w:val="24"/>
          <w:lang w:eastAsia="bg-BG"/>
        </w:rPr>
      </w:pPr>
      <w:r w:rsidRPr="00AF4076">
        <w:rPr>
          <w:rFonts w:ascii="Times New Roman" w:hAnsi="Times New Roman"/>
          <w:b/>
          <w:sz w:val="24"/>
          <w:szCs w:val="24"/>
          <w:lang w:eastAsia="bg-BG"/>
        </w:rPr>
        <w:t>5.1.</w:t>
      </w:r>
      <w:r w:rsidRPr="00AF4076">
        <w:rPr>
          <w:rFonts w:ascii="Times New Roman" w:hAnsi="Times New Roman"/>
          <w:sz w:val="24"/>
          <w:szCs w:val="24"/>
          <w:lang w:eastAsia="bg-BG"/>
        </w:rPr>
        <w:t xml:space="preserve"> Документите се представят в запечатана непрозрачна опаковка, върху която се посочва:</w:t>
      </w:r>
    </w:p>
    <w:p w:rsidR="00A37DAA" w:rsidRPr="00AF4076" w:rsidRDefault="00A37DAA" w:rsidP="00AF4076">
      <w:pPr>
        <w:pBdr>
          <w:top w:val="dashed" w:sz="4" w:space="1" w:color="auto"/>
          <w:left w:val="dashed" w:sz="4" w:space="4" w:color="auto"/>
          <w:bottom w:val="dashed" w:sz="4" w:space="1" w:color="auto"/>
          <w:right w:val="dashed" w:sz="4" w:space="4" w:color="auto"/>
        </w:pBdr>
        <w:spacing w:after="0" w:line="240" w:lineRule="auto"/>
        <w:ind w:firstLine="540"/>
        <w:jc w:val="both"/>
        <w:rPr>
          <w:rFonts w:ascii="Times New Roman" w:hAnsi="Times New Roman"/>
          <w:b/>
          <w:sz w:val="24"/>
          <w:szCs w:val="24"/>
          <w:lang w:eastAsia="bg-BG"/>
        </w:rPr>
      </w:pPr>
      <w:r w:rsidRPr="00AF4076">
        <w:rPr>
          <w:rFonts w:ascii="Times New Roman" w:hAnsi="Times New Roman"/>
          <w:b/>
          <w:sz w:val="24"/>
          <w:szCs w:val="24"/>
        </w:rPr>
        <w:t xml:space="preserve"> „………………………………………………….” …………………… </w:t>
      </w:r>
      <w:r w:rsidRPr="00AF4076">
        <w:rPr>
          <w:rFonts w:ascii="Times New Roman" w:hAnsi="Times New Roman"/>
          <w:b/>
          <w:sz w:val="24"/>
          <w:szCs w:val="24"/>
          <w:lang w:eastAsia="bg-BG"/>
        </w:rPr>
        <w:t xml:space="preserve"> </w:t>
      </w:r>
      <w:r w:rsidRPr="00AF4076">
        <w:rPr>
          <w:rFonts w:ascii="Times New Roman" w:hAnsi="Times New Roman"/>
          <w:b/>
          <w:sz w:val="24"/>
          <w:szCs w:val="24"/>
          <w:lang w:eastAsia="bg-BG"/>
        </w:rPr>
        <w:tab/>
      </w:r>
    </w:p>
    <w:p w:rsidR="00A37DAA" w:rsidRPr="00AF4076" w:rsidRDefault="00A37DAA" w:rsidP="00AF4076">
      <w:pPr>
        <w:pBdr>
          <w:top w:val="dashed" w:sz="4" w:space="1" w:color="auto"/>
          <w:left w:val="dashed" w:sz="4" w:space="4" w:color="auto"/>
          <w:bottom w:val="dashed" w:sz="4" w:space="1" w:color="auto"/>
          <w:right w:val="dashed" w:sz="4" w:space="4" w:color="auto"/>
        </w:pBdr>
        <w:spacing w:after="0" w:line="240" w:lineRule="auto"/>
        <w:ind w:firstLine="540"/>
        <w:jc w:val="both"/>
        <w:rPr>
          <w:rFonts w:ascii="Times New Roman" w:hAnsi="Times New Roman"/>
          <w:b/>
          <w:sz w:val="24"/>
          <w:szCs w:val="24"/>
          <w:lang w:eastAsia="bg-BG"/>
        </w:rPr>
      </w:pPr>
      <w:r w:rsidRPr="00AF4076">
        <w:rPr>
          <w:rFonts w:ascii="Times New Roman" w:hAnsi="Times New Roman"/>
          <w:b/>
          <w:sz w:val="24"/>
          <w:szCs w:val="24"/>
          <w:lang w:eastAsia="bg-BG"/>
        </w:rPr>
        <w:t xml:space="preserve">гр./с. ……………… ул. „…………“ </w:t>
      </w:r>
      <w:r w:rsidRPr="00AF4076">
        <w:rPr>
          <w:rFonts w:ascii="Times New Roman" w:hAnsi="Times New Roman"/>
          <w:b/>
          <w:bCs/>
          <w:sz w:val="24"/>
          <w:szCs w:val="24"/>
          <w:lang w:eastAsia="bg-BG"/>
        </w:rPr>
        <w:t>№ ..</w:t>
      </w:r>
    </w:p>
    <w:p w:rsidR="00A37DAA" w:rsidRPr="00AF4076" w:rsidRDefault="00A37DAA" w:rsidP="00AF4076">
      <w:pPr>
        <w:pBdr>
          <w:top w:val="dashed" w:sz="4" w:space="1" w:color="auto"/>
          <w:left w:val="dashed" w:sz="4" w:space="4" w:color="auto"/>
          <w:bottom w:val="dashed" w:sz="4" w:space="1" w:color="auto"/>
          <w:right w:val="dashed" w:sz="4" w:space="4" w:color="auto"/>
        </w:pBdr>
        <w:spacing w:after="0" w:line="240" w:lineRule="auto"/>
        <w:ind w:firstLine="540"/>
        <w:jc w:val="center"/>
        <w:rPr>
          <w:rFonts w:ascii="Times New Roman" w:hAnsi="Times New Roman"/>
          <w:b/>
          <w:sz w:val="24"/>
          <w:szCs w:val="24"/>
          <w:lang w:eastAsia="bg-BG"/>
        </w:rPr>
      </w:pPr>
      <w:r w:rsidRPr="00AF4076">
        <w:rPr>
          <w:rFonts w:ascii="Times New Roman" w:hAnsi="Times New Roman"/>
          <w:b/>
          <w:sz w:val="24"/>
          <w:szCs w:val="24"/>
          <w:lang w:eastAsia="bg-BG"/>
        </w:rPr>
        <w:t>О Ф Е Р Т А</w:t>
      </w:r>
    </w:p>
    <w:p w:rsidR="00A37DAA" w:rsidRPr="00AF4076" w:rsidRDefault="00A37DAA" w:rsidP="00AF4076">
      <w:pPr>
        <w:pBdr>
          <w:top w:val="dashed" w:sz="4" w:space="1" w:color="auto"/>
          <w:left w:val="dashed" w:sz="4" w:space="4" w:color="auto"/>
          <w:bottom w:val="dashed" w:sz="4" w:space="1" w:color="auto"/>
          <w:right w:val="dashed" w:sz="4" w:space="4" w:color="auto"/>
        </w:pBdr>
        <w:spacing w:after="0" w:line="240" w:lineRule="auto"/>
        <w:ind w:firstLine="540"/>
        <w:jc w:val="both"/>
        <w:rPr>
          <w:rFonts w:ascii="Times New Roman" w:hAnsi="Times New Roman"/>
          <w:b/>
          <w:bCs/>
          <w:sz w:val="24"/>
          <w:szCs w:val="24"/>
        </w:rPr>
      </w:pPr>
      <w:r w:rsidRPr="00AF4076">
        <w:rPr>
          <w:rFonts w:ascii="Times New Roman" w:hAnsi="Times New Roman"/>
          <w:b/>
          <w:sz w:val="24"/>
          <w:szCs w:val="24"/>
          <w:lang w:eastAsia="bg-BG"/>
        </w:rPr>
        <w:t xml:space="preserve">За участие в открита процедура за възлагане на обществена поръчка с предмет: </w:t>
      </w:r>
      <w:r w:rsidRPr="00AF4076">
        <w:rPr>
          <w:rFonts w:ascii="Times New Roman" w:hAnsi="Times New Roman"/>
          <w:b/>
          <w:bCs/>
          <w:sz w:val="24"/>
          <w:szCs w:val="24"/>
        </w:rPr>
        <w:t xml:space="preserve">“…………………………………………………………………………. ”, за обособена позиция № </w:t>
      </w:r>
      <w:r w:rsidRPr="00AF4076">
        <w:rPr>
          <w:rFonts w:ascii="Times New Roman" w:hAnsi="Times New Roman"/>
          <w:b/>
          <w:bCs/>
          <w:i/>
          <w:sz w:val="24"/>
          <w:szCs w:val="24"/>
        </w:rPr>
        <w:t>(посочва се номера и наименованието на обособената позиция)</w:t>
      </w:r>
    </w:p>
    <w:p w:rsidR="00A37DAA" w:rsidRPr="00AF4076" w:rsidRDefault="00A37DAA" w:rsidP="00AF4076">
      <w:pPr>
        <w:pBdr>
          <w:top w:val="dashed" w:sz="4" w:space="1" w:color="auto"/>
          <w:left w:val="dashed" w:sz="4" w:space="4" w:color="auto"/>
          <w:bottom w:val="dashed" w:sz="4" w:space="1" w:color="auto"/>
          <w:right w:val="dashed" w:sz="4" w:space="4" w:color="auto"/>
        </w:pBdr>
        <w:spacing w:after="0" w:line="240" w:lineRule="auto"/>
        <w:ind w:firstLine="540"/>
        <w:jc w:val="both"/>
        <w:rPr>
          <w:rFonts w:ascii="Times New Roman" w:hAnsi="Times New Roman"/>
          <w:b/>
          <w:bCs/>
          <w:sz w:val="24"/>
          <w:szCs w:val="24"/>
          <w:lang w:eastAsia="bg-BG"/>
        </w:rPr>
      </w:pPr>
      <w:r w:rsidRPr="00AF4076">
        <w:rPr>
          <w:rFonts w:ascii="Times New Roman" w:hAnsi="Times New Roman"/>
          <w:b/>
          <w:bCs/>
          <w:sz w:val="24"/>
          <w:szCs w:val="24"/>
          <w:lang w:eastAsia="bg-BG"/>
        </w:rPr>
        <w:t>Оферта от: …………………………………………………</w:t>
      </w:r>
    </w:p>
    <w:p w:rsidR="00A37DAA" w:rsidRPr="00AF4076" w:rsidRDefault="00A37DAA" w:rsidP="00AF4076">
      <w:pPr>
        <w:pBdr>
          <w:top w:val="dashed" w:sz="4" w:space="1" w:color="auto"/>
          <w:left w:val="dashed" w:sz="4" w:space="4" w:color="auto"/>
          <w:bottom w:val="dashed" w:sz="4" w:space="1" w:color="auto"/>
          <w:right w:val="dashed" w:sz="4" w:space="4" w:color="auto"/>
        </w:pBdr>
        <w:spacing w:after="0" w:line="240" w:lineRule="auto"/>
        <w:ind w:firstLine="540"/>
        <w:jc w:val="both"/>
        <w:rPr>
          <w:rFonts w:ascii="Times New Roman" w:hAnsi="Times New Roman"/>
          <w:b/>
          <w:bCs/>
          <w:sz w:val="24"/>
          <w:szCs w:val="24"/>
          <w:lang w:eastAsia="bg-BG"/>
        </w:rPr>
      </w:pPr>
      <w:r w:rsidRPr="00AF4076">
        <w:rPr>
          <w:rFonts w:ascii="Times New Roman" w:hAnsi="Times New Roman"/>
          <w:b/>
          <w:bCs/>
          <w:sz w:val="24"/>
          <w:szCs w:val="24"/>
          <w:lang w:eastAsia="bg-BG"/>
        </w:rPr>
        <w:tab/>
      </w:r>
      <w:r w:rsidRPr="00AF4076">
        <w:rPr>
          <w:rFonts w:ascii="Times New Roman" w:hAnsi="Times New Roman"/>
          <w:b/>
          <w:bCs/>
          <w:sz w:val="24"/>
          <w:szCs w:val="24"/>
          <w:lang w:eastAsia="bg-BG"/>
        </w:rPr>
        <w:tab/>
        <w:t>/наименование на участника/</w:t>
      </w:r>
    </w:p>
    <w:p w:rsidR="00A37DAA" w:rsidRPr="00AF4076" w:rsidRDefault="00A37DAA" w:rsidP="00AF4076">
      <w:pPr>
        <w:pBdr>
          <w:top w:val="dashed" w:sz="4" w:space="1" w:color="auto"/>
          <w:left w:val="dashed" w:sz="4" w:space="4" w:color="auto"/>
          <w:bottom w:val="dashed" w:sz="4" w:space="1" w:color="auto"/>
          <w:right w:val="dashed" w:sz="4" w:space="4" w:color="auto"/>
        </w:pBdr>
        <w:spacing w:after="0" w:line="240" w:lineRule="auto"/>
        <w:ind w:firstLine="540"/>
        <w:jc w:val="both"/>
        <w:rPr>
          <w:rFonts w:ascii="Times New Roman" w:hAnsi="Times New Roman"/>
          <w:b/>
          <w:bCs/>
          <w:sz w:val="24"/>
          <w:szCs w:val="24"/>
          <w:lang w:eastAsia="bg-BG"/>
        </w:rPr>
      </w:pPr>
      <w:r w:rsidRPr="00AF4076">
        <w:rPr>
          <w:rFonts w:ascii="Times New Roman" w:hAnsi="Times New Roman"/>
          <w:b/>
          <w:bCs/>
          <w:sz w:val="24"/>
          <w:szCs w:val="24"/>
          <w:lang w:eastAsia="bg-BG"/>
        </w:rPr>
        <w:t>Адрес за кореспонденция: …………………..</w:t>
      </w:r>
    </w:p>
    <w:p w:rsidR="00A37DAA" w:rsidRPr="00AF4076" w:rsidRDefault="00A37DAA" w:rsidP="00AF4076">
      <w:pPr>
        <w:pBdr>
          <w:top w:val="dashed" w:sz="4" w:space="1" w:color="auto"/>
          <w:left w:val="dashed" w:sz="4" w:space="4" w:color="auto"/>
          <w:bottom w:val="dashed" w:sz="4" w:space="1" w:color="auto"/>
          <w:right w:val="dashed" w:sz="4" w:space="4" w:color="auto"/>
        </w:pBdr>
        <w:spacing w:after="0" w:line="240" w:lineRule="auto"/>
        <w:ind w:firstLine="540"/>
        <w:jc w:val="both"/>
        <w:rPr>
          <w:rFonts w:ascii="Times New Roman" w:hAnsi="Times New Roman"/>
          <w:b/>
          <w:bCs/>
          <w:sz w:val="24"/>
          <w:szCs w:val="24"/>
          <w:lang w:eastAsia="bg-BG"/>
        </w:rPr>
      </w:pPr>
      <w:r w:rsidRPr="00AF4076">
        <w:rPr>
          <w:rFonts w:ascii="Times New Roman" w:hAnsi="Times New Roman"/>
          <w:b/>
          <w:bCs/>
          <w:sz w:val="24"/>
          <w:szCs w:val="24"/>
          <w:lang w:eastAsia="bg-BG"/>
        </w:rPr>
        <w:t>Телефон: …………………………</w:t>
      </w:r>
    </w:p>
    <w:p w:rsidR="00A37DAA" w:rsidRPr="00AF4076" w:rsidRDefault="00A37DAA" w:rsidP="00AF4076">
      <w:pPr>
        <w:pBdr>
          <w:top w:val="dashed" w:sz="4" w:space="1" w:color="auto"/>
          <w:left w:val="dashed" w:sz="4" w:space="4" w:color="auto"/>
          <w:bottom w:val="dashed" w:sz="4" w:space="1" w:color="auto"/>
          <w:right w:val="dashed" w:sz="4" w:space="4" w:color="auto"/>
        </w:pBdr>
        <w:spacing w:after="0" w:line="240" w:lineRule="auto"/>
        <w:ind w:firstLine="540"/>
        <w:jc w:val="both"/>
        <w:rPr>
          <w:rFonts w:ascii="Times New Roman" w:hAnsi="Times New Roman"/>
          <w:b/>
          <w:bCs/>
          <w:sz w:val="24"/>
          <w:szCs w:val="24"/>
          <w:lang w:eastAsia="bg-BG"/>
        </w:rPr>
      </w:pPr>
      <w:r w:rsidRPr="00AF4076">
        <w:rPr>
          <w:rFonts w:ascii="Times New Roman" w:hAnsi="Times New Roman"/>
          <w:b/>
          <w:bCs/>
          <w:sz w:val="24"/>
          <w:szCs w:val="24"/>
          <w:lang w:eastAsia="bg-BG"/>
        </w:rPr>
        <w:t>Факс: ……………………………..</w:t>
      </w:r>
    </w:p>
    <w:p w:rsidR="00A37DAA" w:rsidRPr="00AF4076" w:rsidRDefault="00A37DAA" w:rsidP="00AF4076">
      <w:pPr>
        <w:pBdr>
          <w:top w:val="dashed" w:sz="4" w:space="1" w:color="auto"/>
          <w:left w:val="dashed" w:sz="4" w:space="4" w:color="auto"/>
          <w:bottom w:val="dashed" w:sz="4" w:space="1" w:color="auto"/>
          <w:right w:val="dashed" w:sz="4" w:space="4" w:color="auto"/>
        </w:pBdr>
        <w:spacing w:after="0" w:line="240" w:lineRule="auto"/>
        <w:ind w:firstLine="540"/>
        <w:jc w:val="both"/>
        <w:rPr>
          <w:rFonts w:ascii="Times New Roman" w:hAnsi="Times New Roman"/>
          <w:b/>
          <w:bCs/>
          <w:sz w:val="24"/>
          <w:szCs w:val="24"/>
          <w:lang w:eastAsia="bg-BG"/>
        </w:rPr>
      </w:pPr>
      <w:r w:rsidRPr="00AF4076">
        <w:rPr>
          <w:rFonts w:ascii="Times New Roman" w:hAnsi="Times New Roman"/>
          <w:b/>
          <w:bCs/>
          <w:sz w:val="24"/>
          <w:szCs w:val="24"/>
          <w:lang w:eastAsia="bg-BG"/>
        </w:rPr>
        <w:t>e-mail: ……………………………</w:t>
      </w:r>
    </w:p>
    <w:p w:rsidR="00A37DAA" w:rsidRPr="00AF4076" w:rsidRDefault="00A37DAA" w:rsidP="00AF4076">
      <w:pPr>
        <w:spacing w:after="0" w:line="240" w:lineRule="auto"/>
        <w:ind w:firstLine="547"/>
        <w:jc w:val="both"/>
        <w:rPr>
          <w:rFonts w:ascii="Times New Roman" w:hAnsi="Times New Roman"/>
          <w:b/>
          <w:sz w:val="24"/>
          <w:szCs w:val="24"/>
          <w:lang w:eastAsia="bg-BG"/>
        </w:rPr>
      </w:pPr>
    </w:p>
    <w:p w:rsidR="00A37DAA" w:rsidRPr="00AF4076" w:rsidRDefault="00A37DAA" w:rsidP="00AF4076">
      <w:pPr>
        <w:spacing w:after="0" w:line="240" w:lineRule="auto"/>
        <w:ind w:firstLine="547"/>
        <w:jc w:val="both"/>
        <w:rPr>
          <w:rFonts w:ascii="Times New Roman" w:hAnsi="Times New Roman"/>
          <w:sz w:val="24"/>
          <w:szCs w:val="24"/>
          <w:lang w:eastAsia="bg-BG"/>
        </w:rPr>
      </w:pPr>
      <w:r w:rsidRPr="00AF4076">
        <w:rPr>
          <w:rFonts w:ascii="Times New Roman" w:hAnsi="Times New Roman"/>
          <w:b/>
          <w:sz w:val="24"/>
          <w:szCs w:val="24"/>
          <w:lang w:eastAsia="bg-BG"/>
        </w:rPr>
        <w:t>5.2.</w:t>
      </w:r>
      <w:r w:rsidRPr="00AF4076">
        <w:rPr>
          <w:rFonts w:ascii="Times New Roman" w:hAnsi="Times New Roman"/>
          <w:sz w:val="24"/>
          <w:szCs w:val="24"/>
          <w:lang w:eastAsia="bg-BG"/>
        </w:rPr>
        <w:t xml:space="preserve"> Опаковката включва документите посочени в т. 3 „Съдържание на опаковката“, както и отделен запечатан непрозрачен плик с надпис „Предлагани ценови параметри“, който съдържа ценовото предложение.</w:t>
      </w:r>
    </w:p>
    <w:p w:rsidR="00A37DAA" w:rsidRPr="00AF4076" w:rsidRDefault="00A37DAA" w:rsidP="00AF4076">
      <w:pPr>
        <w:spacing w:after="0" w:line="240" w:lineRule="auto"/>
        <w:ind w:firstLine="547"/>
        <w:jc w:val="both"/>
        <w:rPr>
          <w:rFonts w:ascii="Times New Roman" w:hAnsi="Times New Roman"/>
          <w:sz w:val="24"/>
          <w:szCs w:val="24"/>
          <w:lang w:eastAsia="bg-BG"/>
        </w:rPr>
      </w:pPr>
    </w:p>
    <w:p w:rsidR="00A37DAA" w:rsidRPr="00AF4076" w:rsidRDefault="00A37DAA" w:rsidP="00AF4076">
      <w:pPr>
        <w:spacing w:after="0" w:line="240" w:lineRule="auto"/>
        <w:ind w:firstLine="547"/>
        <w:jc w:val="both"/>
        <w:rPr>
          <w:rFonts w:ascii="Times New Roman" w:hAnsi="Times New Roman"/>
          <w:b/>
          <w:color w:val="000000"/>
          <w:sz w:val="24"/>
          <w:szCs w:val="24"/>
        </w:rPr>
      </w:pPr>
      <w:r w:rsidRPr="00AF4076">
        <w:rPr>
          <w:rFonts w:ascii="Times New Roman" w:hAnsi="Times New Roman"/>
          <w:b/>
          <w:color w:val="000000"/>
          <w:sz w:val="24"/>
          <w:szCs w:val="24"/>
          <w:u w:val="single"/>
        </w:rPr>
        <w:t>ВАЖНО:</w:t>
      </w:r>
      <w:r w:rsidRPr="00AF4076">
        <w:rPr>
          <w:rFonts w:ascii="Times New Roman" w:hAnsi="Times New Roman"/>
          <w:b/>
          <w:color w:val="000000"/>
          <w:sz w:val="24"/>
          <w:szCs w:val="24"/>
        </w:rPr>
        <w:t xml:space="preserve"> Когато участник подава оферта за повече от една обособена позиция, в опаковката по чл. 47, ал. 2 от ППЗОП за всяка от позициите се представят поотделно комплектувани документи за Техническото предложение за всяка една от обособените позиции (т. 3.10. по-горе), както и отделни непрозрачни пликове с надпис „предлагани ценови параметри“, с посочване на позицията, за която се отнасят.</w:t>
      </w:r>
    </w:p>
    <w:p w:rsidR="00A37DAA" w:rsidRPr="00AF4076" w:rsidRDefault="00A37DAA" w:rsidP="00AF4076">
      <w:pPr>
        <w:spacing w:after="0" w:line="240" w:lineRule="auto"/>
        <w:ind w:firstLine="547"/>
        <w:jc w:val="both"/>
        <w:rPr>
          <w:rFonts w:ascii="Times New Roman" w:hAnsi="Times New Roman"/>
          <w:sz w:val="24"/>
          <w:szCs w:val="24"/>
          <w:lang w:eastAsia="bg-BG"/>
        </w:rPr>
      </w:pPr>
    </w:p>
    <w:p w:rsidR="00A37DAA" w:rsidRPr="00AF4076" w:rsidRDefault="00A37DAA" w:rsidP="00AF4076">
      <w:pPr>
        <w:spacing w:after="0" w:line="240" w:lineRule="auto"/>
        <w:ind w:firstLine="547"/>
        <w:jc w:val="both"/>
        <w:outlineLvl w:val="2"/>
        <w:rPr>
          <w:rFonts w:ascii="Times New Roman" w:hAnsi="Times New Roman"/>
          <w:b/>
          <w:sz w:val="24"/>
          <w:szCs w:val="24"/>
          <w:lang w:eastAsia="bg-BG"/>
        </w:rPr>
      </w:pPr>
      <w:bookmarkStart w:id="44" w:name="_Toc383185087"/>
      <w:bookmarkStart w:id="45" w:name="_Toc383185635"/>
      <w:bookmarkStart w:id="46" w:name="_Toc383788167"/>
      <w:bookmarkStart w:id="47" w:name="_Toc411333431"/>
      <w:r w:rsidRPr="00AF4076">
        <w:rPr>
          <w:rFonts w:ascii="Times New Roman" w:hAnsi="Times New Roman"/>
          <w:b/>
          <w:sz w:val="24"/>
          <w:szCs w:val="24"/>
          <w:lang w:eastAsia="bg-BG"/>
        </w:rPr>
        <w:t>6. Място и срок за подаване на оферти</w:t>
      </w:r>
      <w:bookmarkEnd w:id="44"/>
      <w:bookmarkEnd w:id="45"/>
      <w:bookmarkEnd w:id="46"/>
      <w:bookmarkEnd w:id="47"/>
    </w:p>
    <w:p w:rsidR="00A37DAA" w:rsidRDefault="00A37DAA" w:rsidP="005D5ED0">
      <w:pPr>
        <w:spacing w:after="0" w:line="240" w:lineRule="auto"/>
        <w:ind w:firstLine="547"/>
        <w:jc w:val="both"/>
        <w:rPr>
          <w:rFonts w:ascii="Times New Roman" w:hAnsi="Times New Roman"/>
          <w:sz w:val="24"/>
          <w:szCs w:val="24"/>
        </w:rPr>
      </w:pPr>
      <w:r w:rsidRPr="00AF4076">
        <w:rPr>
          <w:rFonts w:ascii="Times New Roman" w:hAnsi="Times New Roman"/>
          <w:b/>
          <w:sz w:val="24"/>
          <w:szCs w:val="24"/>
          <w:lang w:eastAsia="bg-BG"/>
        </w:rPr>
        <w:t>6.1.</w:t>
      </w:r>
      <w:r w:rsidRPr="00AF4076">
        <w:rPr>
          <w:rFonts w:ascii="Times New Roman" w:hAnsi="Times New Roman"/>
          <w:sz w:val="24"/>
          <w:szCs w:val="24"/>
          <w:lang w:eastAsia="bg-BG"/>
        </w:rPr>
        <w:t xml:space="preserve"> Офертата се представя от участника или от упълномощен от него представител лично или по пощата с препоръчано писмо с обратна разписка на адрес: </w:t>
      </w:r>
      <w:r w:rsidRPr="005D5ED0">
        <w:rPr>
          <w:rFonts w:ascii="Times New Roman" w:hAnsi="Times New Roman"/>
          <w:sz w:val="24"/>
          <w:szCs w:val="24"/>
        </w:rPr>
        <w:t>Община Чепеларе</w:t>
      </w:r>
      <w:r>
        <w:rPr>
          <w:rFonts w:ascii="Times New Roman" w:hAnsi="Times New Roman"/>
          <w:sz w:val="24"/>
          <w:szCs w:val="24"/>
        </w:rPr>
        <w:t xml:space="preserve">, гр. Чепеларе, </w:t>
      </w:r>
      <w:r w:rsidRPr="005D5ED0">
        <w:rPr>
          <w:rFonts w:ascii="Times New Roman" w:hAnsi="Times New Roman"/>
          <w:sz w:val="24"/>
          <w:szCs w:val="24"/>
        </w:rPr>
        <w:t>ул. "Беломорска" 44Б</w:t>
      </w:r>
      <w:r>
        <w:rPr>
          <w:rFonts w:ascii="Times New Roman" w:hAnsi="Times New Roman"/>
          <w:sz w:val="24"/>
          <w:szCs w:val="24"/>
        </w:rPr>
        <w:t>, п.к. 4850</w:t>
      </w:r>
    </w:p>
    <w:p w:rsidR="00A37DAA" w:rsidRPr="00AF4076" w:rsidRDefault="00A37DAA" w:rsidP="005D5ED0">
      <w:pPr>
        <w:spacing w:after="0" w:line="240" w:lineRule="auto"/>
        <w:ind w:firstLine="547"/>
        <w:jc w:val="both"/>
        <w:rPr>
          <w:rFonts w:ascii="Times New Roman" w:hAnsi="Times New Roman"/>
          <w:bCs/>
          <w:sz w:val="24"/>
          <w:szCs w:val="24"/>
          <w:lang w:eastAsia="bg-BG"/>
        </w:rPr>
      </w:pPr>
      <w:r w:rsidRPr="00AF4076">
        <w:rPr>
          <w:rFonts w:ascii="Times New Roman" w:hAnsi="Times New Roman"/>
          <w:b/>
          <w:bCs/>
          <w:sz w:val="24"/>
          <w:szCs w:val="24"/>
          <w:lang w:eastAsia="bg-BG"/>
        </w:rPr>
        <w:t>6.2.</w:t>
      </w:r>
      <w:r w:rsidRPr="00AF4076">
        <w:rPr>
          <w:rFonts w:ascii="Times New Roman" w:hAnsi="Times New Roman"/>
          <w:bCs/>
          <w:sz w:val="24"/>
          <w:szCs w:val="24"/>
          <w:lang w:eastAsia="bg-BG"/>
        </w:rPr>
        <w:t xml:space="preserve"> Срокът за подаване на оферти е посочен в обявлението.</w:t>
      </w:r>
    </w:p>
    <w:p w:rsidR="00A37DAA" w:rsidRPr="00AF4076" w:rsidRDefault="00A37DAA" w:rsidP="00AF4076">
      <w:pPr>
        <w:spacing w:after="0" w:line="240" w:lineRule="auto"/>
        <w:ind w:firstLine="547"/>
        <w:jc w:val="both"/>
        <w:rPr>
          <w:rFonts w:ascii="Times New Roman" w:hAnsi="Times New Roman"/>
          <w:bCs/>
          <w:sz w:val="24"/>
          <w:szCs w:val="24"/>
          <w:lang w:eastAsia="bg-BG"/>
        </w:rPr>
      </w:pPr>
      <w:r w:rsidRPr="00AF4076">
        <w:rPr>
          <w:rFonts w:ascii="Times New Roman" w:hAnsi="Times New Roman"/>
          <w:b/>
          <w:bCs/>
          <w:sz w:val="24"/>
          <w:szCs w:val="24"/>
          <w:lang w:eastAsia="bg-BG"/>
        </w:rPr>
        <w:t>6.3.</w:t>
      </w:r>
      <w:r w:rsidRPr="00AF4076">
        <w:rPr>
          <w:rFonts w:ascii="Times New Roman" w:hAnsi="Times New Roman"/>
          <w:bCs/>
          <w:sz w:val="24"/>
          <w:szCs w:val="24"/>
          <w:lang w:eastAsia="bg-BG"/>
        </w:rPr>
        <w:t xml:space="preserve"> Всеки участник следва да осигури своевременното получаване на офертата от възложителя.</w:t>
      </w:r>
    </w:p>
    <w:p w:rsidR="00A37DAA" w:rsidRPr="00AF4076" w:rsidRDefault="00A37DAA" w:rsidP="00AF4076">
      <w:pPr>
        <w:spacing w:after="0" w:line="240" w:lineRule="auto"/>
        <w:ind w:firstLine="547"/>
        <w:jc w:val="both"/>
        <w:rPr>
          <w:rFonts w:ascii="Times New Roman" w:hAnsi="Times New Roman"/>
          <w:bCs/>
          <w:sz w:val="24"/>
          <w:szCs w:val="24"/>
          <w:lang w:eastAsia="bg-BG"/>
        </w:rPr>
      </w:pPr>
      <w:r w:rsidRPr="00AF4076">
        <w:rPr>
          <w:rFonts w:ascii="Times New Roman" w:hAnsi="Times New Roman"/>
          <w:b/>
          <w:bCs/>
          <w:sz w:val="24"/>
          <w:szCs w:val="24"/>
          <w:lang w:eastAsia="bg-BG"/>
        </w:rPr>
        <w:t>6.4.</w:t>
      </w:r>
      <w:r w:rsidRPr="00AF4076">
        <w:rPr>
          <w:rFonts w:ascii="Times New Roman" w:hAnsi="Times New Roman"/>
          <w:bCs/>
          <w:sz w:val="24"/>
          <w:szCs w:val="24"/>
          <w:lang w:eastAsia="bg-BG"/>
        </w:rPr>
        <w:t xml:space="preserve"> До изтичане на срока за получаване на оферти, всеки участник може да промени, допълни или оттегли офертата си.</w:t>
      </w:r>
    </w:p>
    <w:p w:rsidR="00A37DAA" w:rsidRPr="00AF4076" w:rsidRDefault="00A37DAA" w:rsidP="00AF4076">
      <w:pPr>
        <w:spacing w:after="0" w:line="240" w:lineRule="auto"/>
        <w:ind w:firstLine="547"/>
        <w:jc w:val="both"/>
        <w:rPr>
          <w:rFonts w:ascii="Times New Roman" w:hAnsi="Times New Roman"/>
          <w:bCs/>
          <w:sz w:val="24"/>
          <w:szCs w:val="24"/>
          <w:lang w:eastAsia="bg-BG"/>
        </w:rPr>
      </w:pPr>
      <w:r w:rsidRPr="00AF4076">
        <w:rPr>
          <w:rFonts w:ascii="Times New Roman" w:hAnsi="Times New Roman"/>
          <w:b/>
          <w:bCs/>
          <w:sz w:val="24"/>
          <w:szCs w:val="24"/>
          <w:lang w:eastAsia="bg-BG"/>
        </w:rPr>
        <w:t>6.5.</w:t>
      </w:r>
      <w:r w:rsidRPr="00AF4076">
        <w:rPr>
          <w:rFonts w:ascii="Times New Roman" w:hAnsi="Times New Roman"/>
          <w:bCs/>
          <w:sz w:val="24"/>
          <w:szCs w:val="24"/>
          <w:lang w:eastAsia="bg-BG"/>
        </w:rPr>
        <w:t xml:space="preserve"> Оттеглянето на офертата прекратява по-нататъшното участие на участника в процедурата.</w:t>
      </w:r>
    </w:p>
    <w:p w:rsidR="00A37DAA" w:rsidRPr="00AF4076" w:rsidRDefault="00A37DAA" w:rsidP="00AF4076">
      <w:pPr>
        <w:spacing w:after="0" w:line="240" w:lineRule="auto"/>
        <w:ind w:firstLine="547"/>
        <w:jc w:val="both"/>
        <w:rPr>
          <w:rFonts w:ascii="Times New Roman" w:hAnsi="Times New Roman"/>
          <w:bCs/>
          <w:sz w:val="24"/>
          <w:szCs w:val="24"/>
          <w:lang w:eastAsia="bg-BG"/>
        </w:rPr>
      </w:pPr>
      <w:r w:rsidRPr="00AF4076">
        <w:rPr>
          <w:rFonts w:ascii="Times New Roman" w:hAnsi="Times New Roman"/>
          <w:b/>
          <w:bCs/>
          <w:sz w:val="24"/>
          <w:szCs w:val="24"/>
          <w:lang w:eastAsia="bg-BG"/>
        </w:rPr>
        <w:t>6.6.</w:t>
      </w:r>
      <w:r w:rsidRPr="00AF4076">
        <w:rPr>
          <w:rFonts w:ascii="Times New Roman" w:hAnsi="Times New Roman"/>
          <w:bCs/>
          <w:sz w:val="24"/>
          <w:szCs w:val="24"/>
          <w:lang w:eastAsia="bg-BG"/>
        </w:rPr>
        <w:t xml:space="preserve"> Допълнението и промяната на офертата трябва да отговарят на изискванията и условията за представяне на първоначалната оферта, като върху плика бъде отбелязан и текст „Допълнение/Промяна на оферта“ (с входящ номер).</w:t>
      </w:r>
    </w:p>
    <w:p w:rsidR="00A37DAA" w:rsidRPr="00AF4076" w:rsidRDefault="00A37DAA" w:rsidP="00AF4076">
      <w:pPr>
        <w:spacing w:after="0" w:line="240" w:lineRule="auto"/>
        <w:ind w:firstLine="547"/>
        <w:jc w:val="both"/>
        <w:rPr>
          <w:rFonts w:ascii="Times New Roman" w:hAnsi="Times New Roman"/>
          <w:bCs/>
          <w:sz w:val="24"/>
          <w:szCs w:val="24"/>
          <w:lang w:eastAsia="bg-BG"/>
        </w:rPr>
      </w:pPr>
    </w:p>
    <w:p w:rsidR="00A37DAA" w:rsidRPr="00AF4076" w:rsidRDefault="00A37DAA" w:rsidP="00AF4076">
      <w:pPr>
        <w:spacing w:after="0" w:line="240" w:lineRule="auto"/>
        <w:ind w:firstLine="547"/>
        <w:jc w:val="both"/>
        <w:outlineLvl w:val="2"/>
        <w:rPr>
          <w:rFonts w:ascii="Times New Roman" w:hAnsi="Times New Roman"/>
          <w:b/>
          <w:sz w:val="24"/>
          <w:szCs w:val="24"/>
          <w:lang w:eastAsia="bg-BG"/>
        </w:rPr>
      </w:pPr>
      <w:bookmarkStart w:id="48" w:name="_Toc383185089"/>
      <w:bookmarkStart w:id="49" w:name="_Toc383185637"/>
      <w:bookmarkStart w:id="50" w:name="_Toc383788169"/>
      <w:bookmarkStart w:id="51" w:name="_Toc411333433"/>
      <w:r w:rsidRPr="00AF4076">
        <w:rPr>
          <w:rFonts w:ascii="Times New Roman" w:hAnsi="Times New Roman"/>
          <w:b/>
          <w:sz w:val="24"/>
          <w:szCs w:val="24"/>
          <w:lang w:eastAsia="bg-BG"/>
        </w:rPr>
        <w:t>7. Приемане и връщане на оферти</w:t>
      </w:r>
      <w:bookmarkEnd w:id="48"/>
      <w:bookmarkEnd w:id="49"/>
      <w:bookmarkEnd w:id="50"/>
      <w:bookmarkEnd w:id="51"/>
    </w:p>
    <w:p w:rsidR="00A37DAA" w:rsidRPr="00AF4076" w:rsidRDefault="00A37DAA" w:rsidP="00AF4076">
      <w:pPr>
        <w:spacing w:after="0" w:line="240" w:lineRule="auto"/>
        <w:ind w:firstLine="567"/>
        <w:jc w:val="both"/>
        <w:rPr>
          <w:rFonts w:ascii="Times New Roman" w:hAnsi="Times New Roman"/>
          <w:sz w:val="24"/>
          <w:szCs w:val="24"/>
        </w:rPr>
      </w:pPr>
      <w:r w:rsidRPr="00AF4076">
        <w:rPr>
          <w:rFonts w:ascii="Times New Roman" w:hAnsi="Times New Roman"/>
          <w:b/>
          <w:sz w:val="24"/>
          <w:szCs w:val="24"/>
        </w:rPr>
        <w:t>7.1.</w:t>
      </w:r>
      <w:r w:rsidRPr="00AF4076">
        <w:rPr>
          <w:rFonts w:ascii="Times New Roman" w:hAnsi="Times New Roman"/>
          <w:sz w:val="24"/>
          <w:szCs w:val="24"/>
        </w:rPr>
        <w:t xml:space="preserve"> При подаване на офертата и приемането </w:t>
      </w:r>
      <w:r w:rsidRPr="00AF4076">
        <w:rPr>
          <w:rFonts w:ascii="Tahoma" w:hAnsi="Tahoma" w:cs="Tahoma"/>
          <w:sz w:val="24"/>
          <w:szCs w:val="24"/>
        </w:rPr>
        <w:t>ѝ</w:t>
      </w:r>
      <w:r w:rsidRPr="00AF4076">
        <w:rPr>
          <w:rFonts w:ascii="Times New Roman" w:hAnsi="Times New Roman"/>
          <w:sz w:val="24"/>
          <w:szCs w:val="24"/>
        </w:rPr>
        <w:t xml:space="preserve"> върху плика се отбелязва входящ номер, дата и час на постъпване и посочените данни се отбелязват във входящ регистър.</w:t>
      </w:r>
    </w:p>
    <w:p w:rsidR="00A37DAA" w:rsidRPr="00AF4076" w:rsidRDefault="00A37DAA" w:rsidP="00AF4076">
      <w:pPr>
        <w:spacing w:after="0" w:line="240" w:lineRule="auto"/>
        <w:ind w:firstLine="567"/>
        <w:jc w:val="both"/>
        <w:rPr>
          <w:rFonts w:ascii="Times New Roman" w:hAnsi="Times New Roman"/>
          <w:sz w:val="24"/>
          <w:szCs w:val="24"/>
        </w:rPr>
      </w:pPr>
      <w:r w:rsidRPr="00AF4076">
        <w:rPr>
          <w:rFonts w:ascii="Times New Roman" w:hAnsi="Times New Roman"/>
          <w:b/>
          <w:sz w:val="24"/>
          <w:szCs w:val="24"/>
        </w:rPr>
        <w:t>7.2.</w:t>
      </w:r>
      <w:r w:rsidRPr="00AF4076">
        <w:rPr>
          <w:rFonts w:ascii="Times New Roman" w:hAnsi="Times New Roman"/>
          <w:sz w:val="24"/>
          <w:szCs w:val="24"/>
        </w:rPr>
        <w:t xml:space="preserve"> Оферти, които са представени след изтичане на крайния срок за получаване или в незапечатан, прозрачен или скъсан плик, не се приемат за участие в процедурата и се връщат незабавно на участниците. Тези обстоятелства се отбелязват във входящия регистър.</w:t>
      </w:r>
    </w:p>
    <w:p w:rsidR="00A37DAA" w:rsidRPr="00AF4076" w:rsidRDefault="00A37DAA" w:rsidP="00AF4076">
      <w:pPr>
        <w:shd w:val="clear" w:color="auto" w:fill="FFFFFF"/>
        <w:tabs>
          <w:tab w:val="left" w:pos="709"/>
        </w:tabs>
        <w:spacing w:after="0" w:line="240" w:lineRule="auto"/>
        <w:ind w:right="20" w:firstLine="567"/>
        <w:jc w:val="both"/>
        <w:rPr>
          <w:rFonts w:ascii="Times New Roman" w:hAnsi="Times New Roman"/>
          <w:color w:val="000000"/>
          <w:sz w:val="24"/>
          <w:szCs w:val="24"/>
          <w:lang/>
        </w:rPr>
      </w:pPr>
      <w:r w:rsidRPr="00AF4076">
        <w:rPr>
          <w:rFonts w:ascii="Times New Roman" w:hAnsi="Times New Roman"/>
          <w:b/>
          <w:color w:val="000000"/>
          <w:sz w:val="24"/>
          <w:szCs w:val="24"/>
        </w:rPr>
        <w:t>7.3.</w:t>
      </w:r>
      <w:r w:rsidRPr="00AF4076">
        <w:rPr>
          <w:rFonts w:ascii="Times New Roman" w:hAnsi="Times New Roman"/>
          <w:color w:val="000000"/>
          <w:sz w:val="24"/>
          <w:szCs w:val="24"/>
        </w:rPr>
        <w:t xml:space="preserve"> </w:t>
      </w:r>
      <w:r w:rsidRPr="00AF4076">
        <w:rPr>
          <w:rFonts w:ascii="Times New Roman" w:hAnsi="Times New Roman"/>
          <w:color w:val="000000"/>
          <w:sz w:val="24"/>
          <w:szCs w:val="24"/>
          <w:lang/>
        </w:rPr>
        <w:t>Когато към момента на изтичане на крайния срок за получаване на оферти</w:t>
      </w:r>
      <w:r w:rsidRPr="00AF4076">
        <w:rPr>
          <w:rFonts w:ascii="Times New Roman" w:hAnsi="Times New Roman"/>
          <w:color w:val="000000"/>
          <w:sz w:val="24"/>
          <w:szCs w:val="24"/>
        </w:rPr>
        <w:t>те</w:t>
      </w:r>
      <w:r w:rsidRPr="00AF4076">
        <w:rPr>
          <w:rFonts w:ascii="Times New Roman" w:hAnsi="Times New Roman"/>
          <w:color w:val="000000"/>
          <w:sz w:val="24"/>
          <w:szCs w:val="24"/>
          <w:lang/>
        </w:rPr>
        <w:t xml:space="preserve"> пред мястото, определено за тяхното подаване все още има чакащи лица, те се включват в списък, който се подписва от представител на възложителя и присъстващите лица. </w:t>
      </w:r>
      <w:r w:rsidRPr="00AF4076">
        <w:rPr>
          <w:rFonts w:ascii="Times New Roman" w:hAnsi="Times New Roman"/>
          <w:color w:val="000000"/>
          <w:sz w:val="24"/>
          <w:szCs w:val="24"/>
        </w:rPr>
        <w:t>О</w:t>
      </w:r>
      <w:r w:rsidRPr="00AF4076">
        <w:rPr>
          <w:rFonts w:ascii="Times New Roman" w:hAnsi="Times New Roman"/>
          <w:color w:val="000000"/>
          <w:sz w:val="24"/>
          <w:szCs w:val="24"/>
          <w:lang/>
        </w:rPr>
        <w:t xml:space="preserve">фертите на лицата от списъка се </w:t>
      </w:r>
      <w:r w:rsidRPr="00AF4076">
        <w:rPr>
          <w:rFonts w:ascii="Times New Roman" w:hAnsi="Times New Roman"/>
          <w:color w:val="000000"/>
          <w:sz w:val="24"/>
          <w:szCs w:val="24"/>
        </w:rPr>
        <w:t>приемат</w:t>
      </w:r>
      <w:r w:rsidRPr="00AF4076">
        <w:rPr>
          <w:rFonts w:ascii="Times New Roman" w:hAnsi="Times New Roman"/>
          <w:color w:val="000000"/>
          <w:sz w:val="24"/>
          <w:szCs w:val="24"/>
          <w:lang/>
        </w:rPr>
        <w:t>.</w:t>
      </w:r>
    </w:p>
    <w:p w:rsidR="00A37DAA" w:rsidRPr="00AF4076" w:rsidRDefault="00A37DAA" w:rsidP="00AF4076">
      <w:pPr>
        <w:shd w:val="clear" w:color="auto" w:fill="FFFFFF"/>
        <w:tabs>
          <w:tab w:val="left" w:pos="709"/>
        </w:tabs>
        <w:spacing w:after="0" w:line="240" w:lineRule="auto"/>
        <w:ind w:right="20" w:firstLine="567"/>
        <w:jc w:val="both"/>
        <w:rPr>
          <w:rFonts w:ascii="Times New Roman" w:hAnsi="Times New Roman"/>
          <w:color w:val="000000"/>
          <w:sz w:val="24"/>
          <w:szCs w:val="24"/>
          <w:lang/>
        </w:rPr>
      </w:pPr>
    </w:p>
    <w:p w:rsidR="00A37DAA" w:rsidRPr="00AF4076" w:rsidRDefault="00A37DAA" w:rsidP="00AF4076">
      <w:pPr>
        <w:spacing w:after="0" w:line="240" w:lineRule="auto"/>
        <w:ind w:firstLine="547"/>
        <w:jc w:val="both"/>
        <w:outlineLvl w:val="2"/>
        <w:rPr>
          <w:rFonts w:ascii="Times New Roman" w:hAnsi="Times New Roman"/>
          <w:b/>
          <w:sz w:val="24"/>
          <w:szCs w:val="24"/>
          <w:lang w:eastAsia="bg-BG"/>
        </w:rPr>
      </w:pPr>
      <w:bookmarkStart w:id="52" w:name="_Toc383185090"/>
      <w:bookmarkStart w:id="53" w:name="_Toc383185638"/>
      <w:bookmarkStart w:id="54" w:name="_Toc383788170"/>
      <w:bookmarkStart w:id="55" w:name="_Toc411333434"/>
      <w:r w:rsidRPr="00AF4076">
        <w:rPr>
          <w:rFonts w:ascii="Times New Roman" w:hAnsi="Times New Roman"/>
          <w:b/>
          <w:sz w:val="24"/>
          <w:szCs w:val="24"/>
          <w:lang w:eastAsia="bg-BG"/>
        </w:rPr>
        <w:t>8. Отваряне на офертите</w:t>
      </w:r>
      <w:bookmarkEnd w:id="52"/>
      <w:bookmarkEnd w:id="53"/>
      <w:bookmarkEnd w:id="54"/>
      <w:bookmarkEnd w:id="55"/>
    </w:p>
    <w:p w:rsidR="00A37DAA" w:rsidRPr="00AF4076" w:rsidRDefault="00A37DAA" w:rsidP="00AF4076">
      <w:pPr>
        <w:spacing w:after="0" w:line="240" w:lineRule="auto"/>
        <w:ind w:firstLine="547"/>
        <w:jc w:val="both"/>
        <w:rPr>
          <w:rFonts w:ascii="Times New Roman" w:hAnsi="Times New Roman"/>
          <w:sz w:val="24"/>
          <w:szCs w:val="24"/>
          <w:lang w:eastAsia="bg-BG"/>
        </w:rPr>
      </w:pPr>
      <w:r w:rsidRPr="00AF4076">
        <w:rPr>
          <w:rFonts w:ascii="Times New Roman" w:hAnsi="Times New Roman"/>
          <w:b/>
          <w:sz w:val="24"/>
          <w:szCs w:val="24"/>
          <w:lang w:eastAsia="bg-BG"/>
        </w:rPr>
        <w:t>8.1.</w:t>
      </w:r>
      <w:r w:rsidRPr="00AF4076">
        <w:rPr>
          <w:rFonts w:ascii="Times New Roman" w:hAnsi="Times New Roman"/>
          <w:sz w:val="24"/>
          <w:szCs w:val="24"/>
          <w:lang w:eastAsia="bg-BG"/>
        </w:rPr>
        <w:t xml:space="preserve"> Офертите ще бъдат отворени, разгледани, оценени и класирани от комисия, която ще започне своята работа в </w:t>
      </w:r>
      <w:r w:rsidRPr="00AF4076">
        <w:rPr>
          <w:rFonts w:ascii="Times New Roman" w:hAnsi="Times New Roman"/>
          <w:bCs/>
          <w:sz w:val="24"/>
          <w:szCs w:val="24"/>
          <w:lang w:eastAsia="bg-BG"/>
        </w:rPr>
        <w:t>часа и на датата, посочени в Обявлението за обществената поръчка</w:t>
      </w:r>
      <w:r>
        <w:rPr>
          <w:rFonts w:ascii="Times New Roman" w:hAnsi="Times New Roman"/>
          <w:sz w:val="24"/>
          <w:szCs w:val="24"/>
          <w:lang w:eastAsia="bg-BG"/>
        </w:rPr>
        <w:t xml:space="preserve"> в сградата на община Чепеларе</w:t>
      </w:r>
      <w:r w:rsidRPr="00AF4076">
        <w:rPr>
          <w:rFonts w:ascii="Times New Roman" w:hAnsi="Times New Roman"/>
          <w:sz w:val="24"/>
          <w:szCs w:val="24"/>
          <w:lang w:eastAsia="bg-BG"/>
        </w:rPr>
        <w:t>. При промяна на датата и часа на отваряне на офертите участниците се уведомяват писмено.</w:t>
      </w:r>
    </w:p>
    <w:p w:rsidR="00A37DAA" w:rsidRDefault="00A37DAA" w:rsidP="00AF4076">
      <w:pPr>
        <w:jc w:val="both"/>
        <w:rPr>
          <w:rFonts w:ascii="Times New Roman" w:hAnsi="Times New Roman"/>
          <w:sz w:val="24"/>
          <w:szCs w:val="24"/>
          <w:lang w:eastAsia="bg-BG"/>
        </w:rPr>
      </w:pPr>
      <w:r w:rsidRPr="00AF4076">
        <w:rPr>
          <w:rFonts w:ascii="Times New Roman" w:hAnsi="Times New Roman"/>
          <w:b/>
          <w:sz w:val="24"/>
          <w:szCs w:val="24"/>
          <w:lang w:eastAsia="bg-BG"/>
        </w:rPr>
        <w:t>8.2.</w:t>
      </w:r>
      <w:r w:rsidRPr="00AF4076">
        <w:rPr>
          <w:rFonts w:ascii="Times New Roman" w:hAnsi="Times New Roman"/>
          <w:sz w:val="24"/>
          <w:szCs w:val="24"/>
          <w:lang w:eastAsia="bg-BG"/>
        </w:rPr>
        <w:t xml:space="preserve"> Отварянето на офертите е публично и на него могат да присъстват участниците в процедурата или техни упълномощени представители, както и представители на средствата за масово осведомяване.</w:t>
      </w:r>
    </w:p>
    <w:p w:rsidR="00A37DAA" w:rsidRDefault="00A37DAA">
      <w:pPr>
        <w:spacing w:after="160" w:line="259" w:lineRule="auto"/>
        <w:rPr>
          <w:rFonts w:ascii="Times New Roman" w:hAnsi="Times New Roman"/>
          <w:sz w:val="24"/>
          <w:szCs w:val="24"/>
          <w:lang w:eastAsia="bg-BG"/>
        </w:rPr>
      </w:pPr>
      <w:r>
        <w:rPr>
          <w:rFonts w:ascii="Times New Roman" w:hAnsi="Times New Roman"/>
          <w:sz w:val="24"/>
          <w:szCs w:val="24"/>
          <w:lang w:eastAsia="bg-BG"/>
        </w:rPr>
        <w:br w:type="page"/>
      </w:r>
    </w:p>
    <w:p w:rsidR="00A37DAA" w:rsidRPr="00D641AF" w:rsidRDefault="00A37DAA" w:rsidP="00AF4076">
      <w:pPr>
        <w:jc w:val="both"/>
        <w:rPr>
          <w:rFonts w:ascii="Times New Roman" w:hAnsi="Times New Roman"/>
          <w:sz w:val="24"/>
          <w:szCs w:val="24"/>
          <w:lang w:eastAsia="bg-BG"/>
        </w:rPr>
      </w:pPr>
    </w:p>
    <w:p w:rsidR="00A37DAA" w:rsidRPr="00947617" w:rsidRDefault="00A37DAA" w:rsidP="00947617">
      <w:pPr>
        <w:pBdr>
          <w:top w:val="single" w:sz="4" w:space="1" w:color="auto"/>
          <w:left w:val="single" w:sz="4" w:space="0" w:color="auto"/>
          <w:bottom w:val="single" w:sz="4" w:space="1" w:color="auto"/>
          <w:right w:val="single" w:sz="4" w:space="0" w:color="auto"/>
        </w:pBdr>
        <w:spacing w:after="0" w:line="240" w:lineRule="auto"/>
        <w:ind w:firstLine="547"/>
        <w:jc w:val="center"/>
        <w:rPr>
          <w:rFonts w:ascii="Times New Roman" w:hAnsi="Times New Roman"/>
          <w:b/>
          <w:sz w:val="24"/>
          <w:szCs w:val="24"/>
          <w:lang/>
        </w:rPr>
      </w:pPr>
      <w:r w:rsidRPr="00947617">
        <w:rPr>
          <w:rFonts w:ascii="Times New Roman" w:hAnsi="Times New Roman"/>
          <w:b/>
          <w:sz w:val="24"/>
          <w:szCs w:val="24"/>
          <w:lang/>
        </w:rPr>
        <w:t>ІV. ИЗИСКВАНИЯ КЪМ ИЗПЪЛНЕНИЕТО НА ПОРЪЧКАТА</w:t>
      </w:r>
    </w:p>
    <w:p w:rsidR="00A37DAA" w:rsidRPr="00947617" w:rsidRDefault="00A37DAA" w:rsidP="00947617">
      <w:pPr>
        <w:pBdr>
          <w:top w:val="single" w:sz="4" w:space="1" w:color="auto"/>
          <w:left w:val="single" w:sz="4" w:space="0" w:color="auto"/>
          <w:bottom w:val="single" w:sz="4" w:space="1" w:color="auto"/>
          <w:right w:val="single" w:sz="4" w:space="0" w:color="auto"/>
        </w:pBdr>
        <w:spacing w:after="0" w:line="240" w:lineRule="auto"/>
        <w:ind w:firstLine="547"/>
        <w:jc w:val="center"/>
        <w:rPr>
          <w:rFonts w:ascii="Times New Roman" w:hAnsi="Times New Roman"/>
          <w:b/>
          <w:sz w:val="24"/>
          <w:szCs w:val="24"/>
          <w:lang/>
        </w:rPr>
      </w:pPr>
      <w:r w:rsidRPr="00947617">
        <w:rPr>
          <w:rFonts w:ascii="Times New Roman" w:hAnsi="Times New Roman"/>
          <w:b/>
          <w:sz w:val="24"/>
          <w:szCs w:val="24"/>
          <w:lang/>
        </w:rPr>
        <w:t>ТЕХНИЧЕСКА СПЕЦИФИКАЦИЯ</w:t>
      </w:r>
    </w:p>
    <w:p w:rsidR="00A37DAA" w:rsidRDefault="00A37DAA" w:rsidP="00263A84">
      <w:pPr>
        <w:spacing w:after="0" w:line="240" w:lineRule="auto"/>
        <w:jc w:val="both"/>
        <w:rPr>
          <w:rFonts w:ascii="Times New Roman" w:hAnsi="Times New Roman"/>
          <w:b/>
          <w:color w:val="000000"/>
          <w:sz w:val="24"/>
          <w:szCs w:val="24"/>
        </w:rPr>
      </w:pPr>
    </w:p>
    <w:p w:rsidR="00A37DAA" w:rsidRDefault="00A37DAA" w:rsidP="00263A84">
      <w:pPr>
        <w:spacing w:after="0" w:line="240" w:lineRule="auto"/>
        <w:jc w:val="both"/>
        <w:rPr>
          <w:rFonts w:ascii="Times New Roman" w:hAnsi="Times New Roman"/>
          <w:b/>
          <w:color w:val="000000"/>
          <w:sz w:val="24"/>
          <w:szCs w:val="24"/>
        </w:rPr>
      </w:pPr>
    </w:p>
    <w:p w:rsidR="00A37DAA" w:rsidRDefault="00A37DAA" w:rsidP="00263A84">
      <w:pPr>
        <w:spacing w:after="0" w:line="240" w:lineRule="auto"/>
        <w:jc w:val="both"/>
        <w:rPr>
          <w:rFonts w:ascii="Times New Roman" w:hAnsi="Times New Roman"/>
          <w:b/>
          <w:sz w:val="24"/>
          <w:szCs w:val="24"/>
          <w:u w:val="single"/>
          <w:lang w:eastAsia="bg-BG"/>
        </w:rPr>
      </w:pPr>
    </w:p>
    <w:p w:rsidR="00A37DAA" w:rsidRPr="0099328A" w:rsidRDefault="00A37DAA" w:rsidP="00263A84">
      <w:pPr>
        <w:jc w:val="center"/>
        <w:rPr>
          <w:rFonts w:ascii="Times New Roman" w:hAnsi="Times New Roman"/>
          <w:b/>
          <w:sz w:val="24"/>
          <w:szCs w:val="24"/>
        </w:rPr>
      </w:pPr>
      <w:bookmarkStart w:id="56" w:name="OLE_LINK27"/>
      <w:r w:rsidRPr="0099328A">
        <w:rPr>
          <w:rFonts w:ascii="Times New Roman" w:hAnsi="Times New Roman"/>
          <w:b/>
          <w:sz w:val="24"/>
          <w:szCs w:val="24"/>
        </w:rPr>
        <w:t>ТЕХНИЧЕСКА СПЕЦИФИКАЦИЯ</w:t>
      </w:r>
      <w:r>
        <w:rPr>
          <w:rFonts w:ascii="Times New Roman" w:hAnsi="Times New Roman"/>
          <w:b/>
          <w:sz w:val="24"/>
          <w:szCs w:val="24"/>
        </w:rPr>
        <w:t xml:space="preserve"> ЗА ИЗРАБОТКА НА РАБОТЕН ПРОЕКТ ПО ОБОСОБЕНА ПОЗИЦИЯ </w:t>
      </w:r>
      <w:bookmarkEnd w:id="56"/>
      <w:r>
        <w:rPr>
          <w:rFonts w:ascii="Times New Roman" w:hAnsi="Times New Roman"/>
          <w:b/>
          <w:sz w:val="24"/>
          <w:szCs w:val="24"/>
        </w:rPr>
        <w:t>№1</w:t>
      </w:r>
    </w:p>
    <w:p w:rsidR="00A37DAA" w:rsidRPr="0099328A" w:rsidRDefault="00A37DAA" w:rsidP="00263A84">
      <w:pPr>
        <w:jc w:val="center"/>
        <w:rPr>
          <w:rFonts w:ascii="Times New Roman" w:hAnsi="Times New Roman"/>
          <w:b/>
          <w:sz w:val="24"/>
          <w:szCs w:val="24"/>
        </w:rPr>
      </w:pPr>
    </w:p>
    <w:tbl>
      <w:tblPr>
        <w:tblW w:w="8930" w:type="dxa"/>
        <w:tblInd w:w="779" w:type="dxa"/>
        <w:tblCellMar>
          <w:left w:w="70" w:type="dxa"/>
          <w:right w:w="70" w:type="dxa"/>
        </w:tblCellMar>
        <w:tblLook w:val="0000"/>
      </w:tblPr>
      <w:tblGrid>
        <w:gridCol w:w="2410"/>
        <w:gridCol w:w="6520"/>
      </w:tblGrid>
      <w:tr w:rsidR="00A37DAA" w:rsidRPr="0099328A" w:rsidTr="00177665">
        <w:trPr>
          <w:trHeight w:val="1286"/>
        </w:trPr>
        <w:tc>
          <w:tcPr>
            <w:tcW w:w="2410" w:type="dxa"/>
          </w:tcPr>
          <w:p w:rsidR="00A37DAA" w:rsidRPr="0099328A" w:rsidRDefault="00A37DAA" w:rsidP="00177665">
            <w:pPr>
              <w:spacing w:line="360" w:lineRule="exact"/>
              <w:jc w:val="both"/>
              <w:rPr>
                <w:rFonts w:ascii="Times New Roman" w:hAnsi="Times New Roman"/>
                <w:b/>
                <w:sz w:val="24"/>
                <w:szCs w:val="24"/>
              </w:rPr>
            </w:pPr>
            <w:r w:rsidRPr="0099328A">
              <w:rPr>
                <w:rFonts w:ascii="Times New Roman" w:hAnsi="Times New Roman"/>
                <w:b/>
                <w:sz w:val="24"/>
                <w:szCs w:val="24"/>
              </w:rPr>
              <w:t>ОБЕКТ :</w:t>
            </w:r>
          </w:p>
        </w:tc>
        <w:tc>
          <w:tcPr>
            <w:tcW w:w="6520" w:type="dxa"/>
          </w:tcPr>
          <w:p w:rsidR="00A37DAA" w:rsidRPr="0099328A" w:rsidRDefault="00A37DAA" w:rsidP="00177665">
            <w:pPr>
              <w:autoSpaceDE w:val="0"/>
              <w:autoSpaceDN w:val="0"/>
              <w:adjustRightInd w:val="0"/>
              <w:jc w:val="both"/>
              <w:rPr>
                <w:rFonts w:ascii="Times New Roman" w:hAnsi="Times New Roman"/>
                <w:b/>
                <w:bCs/>
                <w:sz w:val="24"/>
                <w:szCs w:val="24"/>
              </w:rPr>
            </w:pPr>
            <w:bookmarkStart w:id="57" w:name="OLE_LINK28"/>
            <w:bookmarkStart w:id="58" w:name="OLE_LINK29"/>
            <w:r w:rsidRPr="0099328A">
              <w:rPr>
                <w:rFonts w:ascii="Times New Roman" w:hAnsi="Times New Roman"/>
                <w:b/>
                <w:bCs/>
                <w:sz w:val="24"/>
                <w:szCs w:val="24"/>
              </w:rPr>
              <w:t xml:space="preserve">Изготвяне на работни проекти за изпълнение на </w:t>
            </w:r>
            <w:bookmarkStart w:id="59" w:name="OLE_LINK5"/>
            <w:bookmarkStart w:id="60" w:name="OLE_LINK6"/>
            <w:r w:rsidRPr="0099328A">
              <w:rPr>
                <w:rFonts w:ascii="Times New Roman" w:hAnsi="Times New Roman"/>
                <w:b/>
                <w:bCs/>
                <w:sz w:val="24"/>
                <w:szCs w:val="24"/>
              </w:rPr>
              <w:t>ремонтни дейности в Основно училище „Цар Симеон</w:t>
            </w:r>
            <w:r w:rsidRPr="0099328A">
              <w:rPr>
                <w:rFonts w:ascii="Times New Roman" w:hAnsi="Times New Roman"/>
                <w:b/>
                <w:bCs/>
                <w:sz w:val="24"/>
                <w:szCs w:val="24"/>
                <w:lang w:val="ru-RU"/>
              </w:rPr>
              <w:t xml:space="preserve"> </w:t>
            </w:r>
            <w:r w:rsidRPr="0099328A">
              <w:rPr>
                <w:rFonts w:ascii="Times New Roman" w:hAnsi="Times New Roman"/>
                <w:b/>
                <w:bCs/>
                <w:sz w:val="24"/>
                <w:szCs w:val="24"/>
                <w:lang w:val="en-US"/>
              </w:rPr>
              <w:t>I</w:t>
            </w:r>
            <w:r w:rsidRPr="0099328A">
              <w:rPr>
                <w:rFonts w:ascii="Times New Roman" w:hAnsi="Times New Roman"/>
                <w:b/>
                <w:bCs/>
                <w:sz w:val="24"/>
                <w:szCs w:val="24"/>
              </w:rPr>
              <w:t>“ в село Павелско, община Чепеларе.</w:t>
            </w:r>
            <w:bookmarkEnd w:id="57"/>
            <w:bookmarkEnd w:id="58"/>
            <w:bookmarkEnd w:id="59"/>
            <w:bookmarkEnd w:id="60"/>
          </w:p>
        </w:tc>
      </w:tr>
      <w:tr w:rsidR="00A37DAA" w:rsidRPr="0099328A" w:rsidTr="00177665">
        <w:trPr>
          <w:trHeight w:val="735"/>
        </w:trPr>
        <w:tc>
          <w:tcPr>
            <w:tcW w:w="2410" w:type="dxa"/>
          </w:tcPr>
          <w:p w:rsidR="00A37DAA" w:rsidRPr="0099328A" w:rsidRDefault="00A37DAA" w:rsidP="00177665">
            <w:pPr>
              <w:spacing w:line="360" w:lineRule="exact"/>
              <w:jc w:val="both"/>
              <w:rPr>
                <w:rFonts w:ascii="Times New Roman" w:hAnsi="Times New Roman"/>
                <w:b/>
                <w:sz w:val="24"/>
                <w:szCs w:val="24"/>
              </w:rPr>
            </w:pPr>
            <w:r w:rsidRPr="0099328A">
              <w:rPr>
                <w:rFonts w:ascii="Times New Roman" w:hAnsi="Times New Roman"/>
                <w:b/>
                <w:sz w:val="24"/>
                <w:szCs w:val="24"/>
              </w:rPr>
              <w:t>ФАЗА :</w:t>
            </w:r>
          </w:p>
        </w:tc>
        <w:tc>
          <w:tcPr>
            <w:tcW w:w="6520" w:type="dxa"/>
          </w:tcPr>
          <w:p w:rsidR="00A37DAA" w:rsidRPr="0099328A" w:rsidRDefault="00A37DAA" w:rsidP="00177665">
            <w:pPr>
              <w:spacing w:line="360" w:lineRule="exact"/>
              <w:jc w:val="both"/>
              <w:rPr>
                <w:rFonts w:ascii="Times New Roman" w:hAnsi="Times New Roman"/>
                <w:b/>
                <w:sz w:val="24"/>
                <w:szCs w:val="24"/>
              </w:rPr>
            </w:pPr>
            <w:r w:rsidRPr="0099328A">
              <w:rPr>
                <w:rFonts w:ascii="Times New Roman" w:hAnsi="Times New Roman"/>
                <w:b/>
                <w:sz w:val="24"/>
                <w:szCs w:val="24"/>
              </w:rPr>
              <w:t>Работно проектиране</w:t>
            </w:r>
          </w:p>
        </w:tc>
      </w:tr>
      <w:tr w:rsidR="00A37DAA" w:rsidRPr="0099328A" w:rsidTr="00177665">
        <w:trPr>
          <w:trHeight w:val="735"/>
        </w:trPr>
        <w:tc>
          <w:tcPr>
            <w:tcW w:w="2410" w:type="dxa"/>
          </w:tcPr>
          <w:p w:rsidR="00A37DAA" w:rsidRPr="0099328A" w:rsidRDefault="00A37DAA" w:rsidP="00177665">
            <w:pPr>
              <w:spacing w:line="360" w:lineRule="exact"/>
              <w:jc w:val="both"/>
              <w:rPr>
                <w:rFonts w:ascii="Times New Roman" w:hAnsi="Times New Roman"/>
                <w:b/>
                <w:sz w:val="24"/>
                <w:szCs w:val="24"/>
              </w:rPr>
            </w:pPr>
            <w:r w:rsidRPr="0099328A">
              <w:rPr>
                <w:rFonts w:ascii="Times New Roman" w:hAnsi="Times New Roman"/>
                <w:b/>
                <w:sz w:val="24"/>
                <w:szCs w:val="24"/>
              </w:rPr>
              <w:t>ВЪЗЛОЖИТЕЛ:</w:t>
            </w:r>
          </w:p>
          <w:p w:rsidR="00A37DAA" w:rsidRPr="0099328A" w:rsidRDefault="00A37DAA" w:rsidP="00177665">
            <w:pPr>
              <w:spacing w:line="360" w:lineRule="exact"/>
              <w:jc w:val="both"/>
              <w:rPr>
                <w:rFonts w:ascii="Times New Roman" w:hAnsi="Times New Roman"/>
                <w:b/>
                <w:sz w:val="24"/>
                <w:szCs w:val="24"/>
              </w:rPr>
            </w:pPr>
            <w:r w:rsidRPr="0099328A">
              <w:rPr>
                <w:rFonts w:ascii="Times New Roman" w:hAnsi="Times New Roman"/>
                <w:b/>
                <w:sz w:val="24"/>
                <w:szCs w:val="24"/>
              </w:rPr>
              <w:t>АДРЕС:</w:t>
            </w:r>
          </w:p>
        </w:tc>
        <w:tc>
          <w:tcPr>
            <w:tcW w:w="6520" w:type="dxa"/>
          </w:tcPr>
          <w:p w:rsidR="00A37DAA" w:rsidRPr="0099328A" w:rsidRDefault="00A37DAA" w:rsidP="00177665">
            <w:pPr>
              <w:spacing w:line="360" w:lineRule="exact"/>
              <w:jc w:val="both"/>
              <w:rPr>
                <w:rFonts w:ascii="Times New Roman" w:hAnsi="Times New Roman"/>
                <w:b/>
                <w:sz w:val="24"/>
                <w:szCs w:val="24"/>
              </w:rPr>
            </w:pPr>
            <w:r w:rsidRPr="0099328A">
              <w:rPr>
                <w:rFonts w:ascii="Times New Roman" w:hAnsi="Times New Roman"/>
                <w:b/>
                <w:sz w:val="24"/>
                <w:szCs w:val="24"/>
              </w:rPr>
              <w:t>Община Чепеларе</w:t>
            </w:r>
          </w:p>
          <w:p w:rsidR="00A37DAA" w:rsidRPr="0099328A" w:rsidRDefault="00A37DAA" w:rsidP="00177665">
            <w:pPr>
              <w:spacing w:line="360" w:lineRule="exact"/>
              <w:jc w:val="both"/>
              <w:rPr>
                <w:rFonts w:ascii="Times New Roman" w:hAnsi="Times New Roman"/>
                <w:b/>
                <w:sz w:val="24"/>
                <w:szCs w:val="24"/>
              </w:rPr>
            </w:pPr>
            <w:bookmarkStart w:id="61" w:name="OLE_LINK18"/>
            <w:r w:rsidRPr="0099328A">
              <w:rPr>
                <w:rStyle w:val="apple-converted-space"/>
                <w:rFonts w:ascii="Helvetica" w:hAnsi="Helvetica"/>
                <w:sz w:val="21"/>
                <w:szCs w:val="21"/>
                <w:shd w:val="clear" w:color="auto" w:fill="FFFFFF"/>
              </w:rPr>
              <w:t> </w:t>
            </w:r>
            <w:bookmarkStart w:id="62" w:name="OLE_LINK34"/>
            <w:r w:rsidRPr="0099328A">
              <w:rPr>
                <w:rFonts w:ascii="Times New Roman" w:hAnsi="Times New Roman"/>
                <w:b/>
                <w:sz w:val="24"/>
                <w:szCs w:val="24"/>
              </w:rPr>
              <w:t>улица "Хан Аспарух" 1, 4889 Павелско, Община Чепелар</w:t>
            </w:r>
            <w:bookmarkEnd w:id="62"/>
            <w:r w:rsidRPr="0099328A">
              <w:rPr>
                <w:rFonts w:ascii="Times New Roman" w:hAnsi="Times New Roman"/>
                <w:b/>
                <w:sz w:val="24"/>
                <w:szCs w:val="24"/>
              </w:rPr>
              <w:t>е</w:t>
            </w:r>
          </w:p>
          <w:bookmarkEnd w:id="61"/>
          <w:p w:rsidR="00A37DAA" w:rsidRPr="0099328A" w:rsidRDefault="00A37DAA" w:rsidP="00177665">
            <w:pPr>
              <w:spacing w:line="360" w:lineRule="exact"/>
              <w:jc w:val="both"/>
              <w:rPr>
                <w:rFonts w:ascii="Times New Roman" w:hAnsi="Times New Roman"/>
                <w:b/>
                <w:sz w:val="24"/>
                <w:szCs w:val="24"/>
              </w:rPr>
            </w:pPr>
          </w:p>
        </w:tc>
      </w:tr>
    </w:tbl>
    <w:p w:rsidR="00A37DAA" w:rsidRPr="0099328A" w:rsidRDefault="00A37DAA" w:rsidP="00263A84">
      <w:pPr>
        <w:ind w:firstLine="708"/>
        <w:jc w:val="both"/>
        <w:rPr>
          <w:rFonts w:ascii="Times New Roman" w:hAnsi="Times New Roman"/>
          <w:sz w:val="24"/>
          <w:szCs w:val="24"/>
          <w:lang w:eastAsia="bg-BG"/>
        </w:rPr>
      </w:pPr>
      <w:bookmarkStart w:id="63" w:name="OLE_LINK32"/>
      <w:bookmarkStart w:id="64" w:name="OLE_LINK33"/>
      <w:r w:rsidRPr="0099328A">
        <w:rPr>
          <w:rFonts w:ascii="Times New Roman" w:hAnsi="Times New Roman"/>
          <w:b/>
          <w:sz w:val="24"/>
          <w:szCs w:val="24"/>
          <w:lang w:eastAsia="bg-BG"/>
        </w:rPr>
        <w:t xml:space="preserve">Общи положения: </w:t>
      </w:r>
      <w:r w:rsidRPr="0099328A">
        <w:rPr>
          <w:rFonts w:ascii="Times New Roman" w:hAnsi="Times New Roman"/>
          <w:sz w:val="24"/>
          <w:szCs w:val="24"/>
          <w:lang w:eastAsia="bg-BG"/>
        </w:rPr>
        <w:t>Проектите следва да бъдат с обхват и съдържание съгласно Наредба № 4 от 21 май 2001 г. за обхвата и съдържанието на инвестиционните проекти. Проектите следва да дадат решения за следните ремонтни дейности: основен ремонт на покрива, направа на окачени тавани, цветово решение на предвидените за пребоядисване стени, ремонт на санитарни помещения, подмяна на врати в класни стаи, подмяна на входните врати, ремонтни дейности в двора и направа на огради в овощната градина на училището и ремонтни работи по електрическата инсталация в сградата, подмяна на котелната и отоплителната инсталация, топлинно изолиране на покрива, ограждащите стени и подовете където е необходимо, подмяна на осветителни тела.</w:t>
      </w:r>
    </w:p>
    <w:bookmarkEnd w:id="63"/>
    <w:bookmarkEnd w:id="64"/>
    <w:p w:rsidR="00A37DAA" w:rsidRPr="0099328A" w:rsidRDefault="00A37DAA" w:rsidP="00263A84">
      <w:pPr>
        <w:ind w:firstLine="708"/>
        <w:jc w:val="both"/>
        <w:rPr>
          <w:rFonts w:ascii="Times New Roman" w:hAnsi="Times New Roman"/>
          <w:sz w:val="24"/>
          <w:szCs w:val="24"/>
          <w:lang w:eastAsia="bg-BG"/>
        </w:rPr>
      </w:pPr>
      <w:r w:rsidRPr="0099328A">
        <w:rPr>
          <w:rFonts w:ascii="Times New Roman" w:hAnsi="Times New Roman"/>
          <w:b/>
          <w:sz w:val="24"/>
          <w:szCs w:val="24"/>
          <w:lang w:eastAsia="bg-BG"/>
        </w:rPr>
        <w:t>Описание на обекта:</w:t>
      </w:r>
      <w:r w:rsidRPr="0099328A">
        <w:t xml:space="preserve"> </w:t>
      </w:r>
      <w:r w:rsidRPr="0099328A">
        <w:rPr>
          <w:rFonts w:ascii="Times New Roman" w:hAnsi="Times New Roman"/>
          <w:sz w:val="24"/>
          <w:szCs w:val="24"/>
          <w:lang w:eastAsia="bg-BG"/>
        </w:rPr>
        <w:t>Основното училище се състои от един корпус на два етажа с отопляем сутерен. Сградата е построена е през 1938 г. на ул. „Хан Аспарух“ № 1, село Павелско, община Чепеларе. Външните фасадни стени са изградени от единични тухли с различна дебелина, а една част от стените са от каменна зидария. дограмата е стара дървена двукатна и дървена единична. Входните врати са дървени. Покривът на сградата е скатен с неотопляемо подпокривно пространство, и плосък, топъл (покрив тераса). Таванската конструкция е дървен гредоред, а покривното покритие е от керемиди върху дъсчена обшивка.</w:t>
      </w:r>
    </w:p>
    <w:p w:rsidR="00A37DAA" w:rsidRPr="0099328A" w:rsidRDefault="00A37DAA" w:rsidP="00263A84">
      <w:pPr>
        <w:ind w:firstLine="708"/>
        <w:jc w:val="both"/>
        <w:rPr>
          <w:rFonts w:ascii="Times New Roman" w:hAnsi="Times New Roman"/>
          <w:i/>
          <w:sz w:val="24"/>
          <w:szCs w:val="24"/>
          <w:lang w:eastAsia="bg-BG"/>
        </w:rPr>
      </w:pPr>
      <w:r w:rsidRPr="0099328A">
        <w:rPr>
          <w:rFonts w:ascii="Times New Roman" w:hAnsi="Times New Roman"/>
          <w:i/>
          <w:sz w:val="24"/>
          <w:szCs w:val="24"/>
          <w:lang w:eastAsia="bg-BG"/>
        </w:rPr>
        <w:t>Разработките следва да бъдат в следния минимален обхват:</w:t>
      </w:r>
    </w:p>
    <w:p w:rsidR="00A37DAA" w:rsidRPr="0099328A" w:rsidRDefault="00A37DAA" w:rsidP="00263A84">
      <w:pPr>
        <w:pStyle w:val="ListParagraph"/>
        <w:numPr>
          <w:ilvl w:val="1"/>
          <w:numId w:val="21"/>
        </w:numPr>
        <w:spacing w:after="0"/>
        <w:rPr>
          <w:b/>
          <w:szCs w:val="24"/>
        </w:rPr>
      </w:pPr>
      <w:r w:rsidRPr="0099328A">
        <w:rPr>
          <w:b/>
          <w:szCs w:val="24"/>
        </w:rPr>
        <w:t>Част Архитектурна:</w:t>
      </w:r>
    </w:p>
    <w:p w:rsidR="00A37DAA" w:rsidRPr="0099328A" w:rsidRDefault="00A37DAA" w:rsidP="00263A84">
      <w:pPr>
        <w:pStyle w:val="ListParagraph"/>
        <w:numPr>
          <w:ilvl w:val="0"/>
          <w:numId w:val="22"/>
        </w:numPr>
        <w:spacing w:after="0"/>
        <w:rPr>
          <w:szCs w:val="24"/>
        </w:rPr>
      </w:pPr>
      <w:r w:rsidRPr="0099328A">
        <w:rPr>
          <w:szCs w:val="24"/>
        </w:rPr>
        <w:t>Обяснителна записка - подробно да описва предлаганите проектни решения, във връзка и в съответствие изходните данни и да съдържа информация за необходимите строителни продукти с технически изисквания към тях в съответствие с действащи норми и стандарти (материали, изделия, комплекти) за изпълнение на СМР и начина на тяхната обработка, полагане и/или монтаж;</w:t>
      </w:r>
    </w:p>
    <w:p w:rsidR="00A37DAA" w:rsidRPr="0099328A" w:rsidRDefault="00A37DAA" w:rsidP="00263A84">
      <w:pPr>
        <w:pStyle w:val="ListParagraph"/>
        <w:numPr>
          <w:ilvl w:val="0"/>
          <w:numId w:val="22"/>
        </w:numPr>
        <w:spacing w:after="0"/>
        <w:rPr>
          <w:szCs w:val="24"/>
        </w:rPr>
      </w:pPr>
      <w:r w:rsidRPr="0099328A">
        <w:rPr>
          <w:szCs w:val="24"/>
        </w:rPr>
        <w:t>Разпределения на ремонтираните нива;</w:t>
      </w:r>
    </w:p>
    <w:p w:rsidR="00A37DAA" w:rsidRPr="0099328A" w:rsidRDefault="00A37DAA" w:rsidP="00263A84">
      <w:pPr>
        <w:pStyle w:val="ListParagraph"/>
        <w:numPr>
          <w:ilvl w:val="0"/>
          <w:numId w:val="22"/>
        </w:numPr>
        <w:spacing w:after="0"/>
        <w:rPr>
          <w:szCs w:val="24"/>
        </w:rPr>
      </w:pPr>
      <w:r w:rsidRPr="0099328A">
        <w:rPr>
          <w:szCs w:val="24"/>
        </w:rPr>
        <w:t>Характерни вертикални разрези на сградата за нуждите на строителството;</w:t>
      </w:r>
    </w:p>
    <w:p w:rsidR="00A37DAA" w:rsidRPr="0099328A" w:rsidRDefault="00A37DAA" w:rsidP="00263A84">
      <w:pPr>
        <w:pStyle w:val="ListParagraph"/>
        <w:numPr>
          <w:ilvl w:val="0"/>
          <w:numId w:val="22"/>
        </w:numPr>
        <w:spacing w:after="0"/>
        <w:rPr>
          <w:szCs w:val="24"/>
        </w:rPr>
      </w:pPr>
      <w:r w:rsidRPr="0099328A">
        <w:rPr>
          <w:szCs w:val="24"/>
        </w:rPr>
        <w:t>Вътрешен интериор – цветови решения на предвидените за пребоядисване стени, растер и детайли на окачени тавани, спецификация на врати, интериор на предвидените за ремонт санитарни помещения.</w:t>
      </w:r>
    </w:p>
    <w:p w:rsidR="00A37DAA" w:rsidRPr="0099328A" w:rsidRDefault="00A37DAA" w:rsidP="00263A84">
      <w:pPr>
        <w:pStyle w:val="ListParagraph"/>
        <w:numPr>
          <w:ilvl w:val="0"/>
          <w:numId w:val="22"/>
        </w:numPr>
        <w:spacing w:after="0"/>
        <w:rPr>
          <w:szCs w:val="24"/>
        </w:rPr>
      </w:pPr>
      <w:r w:rsidRPr="0099328A">
        <w:rPr>
          <w:szCs w:val="24"/>
        </w:rPr>
        <w:t>Екстериор – изясняване на цветовото решение на фасадите, детайли на фасадите, спецификация на дограмите.</w:t>
      </w:r>
    </w:p>
    <w:p w:rsidR="00A37DAA" w:rsidRPr="0099328A" w:rsidRDefault="00A37DAA" w:rsidP="00263A84">
      <w:pPr>
        <w:pStyle w:val="ListParagraph"/>
        <w:numPr>
          <w:ilvl w:val="0"/>
          <w:numId w:val="22"/>
        </w:numPr>
        <w:spacing w:after="0"/>
        <w:rPr>
          <w:szCs w:val="24"/>
        </w:rPr>
      </w:pPr>
      <w:r w:rsidRPr="0099328A">
        <w:rPr>
          <w:szCs w:val="24"/>
        </w:rPr>
        <w:t>Архитектурно-строителни детайли в подходящ мащаб, изясняващи изпълнението на отделни СМР, в т.ч. детайли на покрива, тавани, интериорно решение на тоалетните, спецификация на вратите и др.;</w:t>
      </w:r>
    </w:p>
    <w:p w:rsidR="00A37DAA" w:rsidRPr="0099328A" w:rsidRDefault="00A37DAA" w:rsidP="00263A84">
      <w:pPr>
        <w:pStyle w:val="ListParagraph"/>
        <w:rPr>
          <w:szCs w:val="24"/>
        </w:rPr>
      </w:pPr>
    </w:p>
    <w:p w:rsidR="00A37DAA" w:rsidRPr="0099328A" w:rsidRDefault="00A37DAA" w:rsidP="00263A84">
      <w:pPr>
        <w:pStyle w:val="ListParagraph"/>
        <w:numPr>
          <w:ilvl w:val="1"/>
          <w:numId w:val="21"/>
        </w:numPr>
        <w:spacing w:after="0"/>
        <w:rPr>
          <w:b/>
          <w:szCs w:val="24"/>
        </w:rPr>
      </w:pPr>
      <w:r w:rsidRPr="0099328A">
        <w:rPr>
          <w:b/>
          <w:szCs w:val="24"/>
        </w:rPr>
        <w:t>Част Конструктивна /конструктивно становище</w:t>
      </w:r>
    </w:p>
    <w:p w:rsidR="00A37DAA" w:rsidRPr="0099328A" w:rsidRDefault="00A37DAA" w:rsidP="00263A84">
      <w:pPr>
        <w:pStyle w:val="ListParagraph"/>
        <w:numPr>
          <w:ilvl w:val="0"/>
          <w:numId w:val="22"/>
        </w:numPr>
        <w:spacing w:after="0"/>
        <w:rPr>
          <w:szCs w:val="24"/>
        </w:rPr>
      </w:pPr>
      <w:r w:rsidRPr="0099328A">
        <w:rPr>
          <w:szCs w:val="24"/>
        </w:rPr>
        <w:t>Обяснителна записка съдържа подробна информация относно предвидените в работния проект СМР и тяхното влияние върху конструкцията на сградата във връзка с допълнителното натоварване и сеизмичната осигуреност на сградата. Към записката се прилага спецификация на предвидените за влагане строителни продукти (материали, изделия) по част конструктивна (ако е приложимо) с технически изисквания към тях в съответствие с действащи норми и стандарти;</w:t>
      </w:r>
    </w:p>
    <w:p w:rsidR="00A37DAA" w:rsidRPr="0099328A" w:rsidRDefault="00A37DAA" w:rsidP="00263A84">
      <w:pPr>
        <w:pStyle w:val="ListParagraph"/>
        <w:numPr>
          <w:ilvl w:val="0"/>
          <w:numId w:val="22"/>
        </w:numPr>
        <w:spacing w:after="0"/>
        <w:rPr>
          <w:szCs w:val="24"/>
        </w:rPr>
      </w:pPr>
      <w:r w:rsidRPr="0099328A">
        <w:rPr>
          <w:szCs w:val="24"/>
        </w:rPr>
        <w:t>Детайли, които се отнасят към конструктивните/носещи елементи на сградата; Детайлите се изработват с подробност и конкретност, които следва да осигурят изпълнението на СМР;</w:t>
      </w:r>
    </w:p>
    <w:p w:rsidR="00A37DAA" w:rsidRPr="0099328A" w:rsidRDefault="00A37DAA" w:rsidP="00263A84">
      <w:pPr>
        <w:pStyle w:val="ListParagraph"/>
        <w:numPr>
          <w:ilvl w:val="0"/>
          <w:numId w:val="22"/>
        </w:numPr>
        <w:spacing w:after="0"/>
        <w:rPr>
          <w:szCs w:val="24"/>
        </w:rPr>
      </w:pPr>
      <w:r w:rsidRPr="0099328A">
        <w:rPr>
          <w:szCs w:val="24"/>
        </w:rPr>
        <w:t>Проектът трябва да доказва носещата и сеизмичната осигуреност на сградата.</w:t>
      </w:r>
    </w:p>
    <w:p w:rsidR="00A37DAA" w:rsidRPr="0099328A" w:rsidRDefault="00A37DAA" w:rsidP="00263A84">
      <w:pPr>
        <w:ind w:firstLine="360"/>
        <w:jc w:val="both"/>
        <w:rPr>
          <w:rFonts w:ascii="Times New Roman" w:hAnsi="Times New Roman"/>
          <w:sz w:val="24"/>
          <w:szCs w:val="24"/>
        </w:rPr>
      </w:pPr>
      <w:r w:rsidRPr="0099328A">
        <w:rPr>
          <w:rFonts w:ascii="Times New Roman" w:hAnsi="Times New Roman"/>
          <w:sz w:val="24"/>
          <w:szCs w:val="24"/>
        </w:rPr>
        <w:t>При липса на конкретно описани мерки по конструктивно укрепване /усилване/ в доклада от конструктивното обследване при установяване на техническите характеристики, свързани с изискванията по чл. 169, ал. 1 (т. 1 - 5) и ал. 2 от ЗУТ и съставяне на технически паспорт на строежа, следва да се състави конструктивно становище относно общото състояние на сградата по отношение на нейната носимоспособност, устойчивост и сеизмична осигуреност.</w:t>
      </w:r>
    </w:p>
    <w:p w:rsidR="00A37DAA" w:rsidRPr="0099328A" w:rsidRDefault="00A37DAA" w:rsidP="00263A84"/>
    <w:p w:rsidR="00A37DAA" w:rsidRPr="0099328A" w:rsidRDefault="00A37DAA" w:rsidP="00263A84">
      <w:pPr>
        <w:pStyle w:val="ListParagraph"/>
        <w:numPr>
          <w:ilvl w:val="1"/>
          <w:numId w:val="21"/>
        </w:numPr>
        <w:spacing w:after="0"/>
        <w:rPr>
          <w:b/>
          <w:szCs w:val="24"/>
        </w:rPr>
      </w:pPr>
      <w:r w:rsidRPr="0099328A">
        <w:rPr>
          <w:b/>
          <w:szCs w:val="24"/>
        </w:rPr>
        <w:t xml:space="preserve">Част Електро </w:t>
      </w:r>
    </w:p>
    <w:p w:rsidR="00A37DAA" w:rsidRPr="0099328A" w:rsidRDefault="00A37DAA" w:rsidP="00263A84">
      <w:pPr>
        <w:pStyle w:val="ListParagraph"/>
        <w:numPr>
          <w:ilvl w:val="0"/>
          <w:numId w:val="22"/>
        </w:numPr>
        <w:spacing w:after="0"/>
        <w:rPr>
          <w:szCs w:val="24"/>
        </w:rPr>
      </w:pPr>
      <w:r w:rsidRPr="0099328A">
        <w:rPr>
          <w:szCs w:val="24"/>
        </w:rPr>
        <w:t>Обяснителна записка - описание на възприетите технически решения и спецификация на предвидените за влагане строителни продукти (материали, изделия) по част електро с технически изисквания към тях в съответствие с действащи норми и стандарти;</w:t>
      </w:r>
    </w:p>
    <w:p w:rsidR="00A37DAA" w:rsidRPr="0099328A" w:rsidRDefault="00A37DAA" w:rsidP="00263A84">
      <w:pPr>
        <w:pStyle w:val="ListParagraph"/>
        <w:numPr>
          <w:ilvl w:val="0"/>
          <w:numId w:val="22"/>
        </w:numPr>
        <w:spacing w:after="0"/>
        <w:rPr>
          <w:szCs w:val="24"/>
        </w:rPr>
      </w:pPr>
      <w:r w:rsidRPr="0099328A">
        <w:rPr>
          <w:szCs w:val="24"/>
        </w:rPr>
        <w:t>Графична част, вкл. детайли за изпълнение</w:t>
      </w:r>
    </w:p>
    <w:p w:rsidR="00A37DAA" w:rsidRPr="0099328A" w:rsidRDefault="00A37DAA" w:rsidP="00263A84"/>
    <w:p w:rsidR="00A37DAA" w:rsidRPr="0099328A" w:rsidRDefault="00A37DAA" w:rsidP="00263A84">
      <w:pPr>
        <w:pStyle w:val="ListParagraph"/>
        <w:numPr>
          <w:ilvl w:val="1"/>
          <w:numId w:val="21"/>
        </w:numPr>
        <w:spacing w:after="0"/>
        <w:rPr>
          <w:b/>
          <w:szCs w:val="24"/>
        </w:rPr>
      </w:pPr>
      <w:r w:rsidRPr="0099328A">
        <w:rPr>
          <w:b/>
          <w:szCs w:val="24"/>
        </w:rPr>
        <w:t>Част ВиК</w:t>
      </w:r>
    </w:p>
    <w:p w:rsidR="00A37DAA" w:rsidRPr="0099328A" w:rsidRDefault="00A37DAA" w:rsidP="00263A84">
      <w:pPr>
        <w:pStyle w:val="ListParagraph"/>
        <w:numPr>
          <w:ilvl w:val="0"/>
          <w:numId w:val="22"/>
        </w:numPr>
        <w:spacing w:after="0"/>
        <w:rPr>
          <w:szCs w:val="24"/>
        </w:rPr>
      </w:pPr>
      <w:r w:rsidRPr="0099328A">
        <w:rPr>
          <w:szCs w:val="24"/>
        </w:rPr>
        <w:t>Обяснителна записка - описание на възприетите технически решения и спецификация на предвидените за влагане строителни продукти (материали, изделия) по тази част с технически изисквания към тях в съответствие с действащи норми и стандарти. Отводняване на ремонтирания покрив, корекция на ВиК инсталациите в ремонтираните санитарни помещения.</w:t>
      </w:r>
    </w:p>
    <w:p w:rsidR="00A37DAA" w:rsidRPr="0099328A" w:rsidRDefault="00A37DAA" w:rsidP="00263A84">
      <w:pPr>
        <w:pStyle w:val="ListParagraph"/>
        <w:numPr>
          <w:ilvl w:val="0"/>
          <w:numId w:val="22"/>
        </w:numPr>
        <w:spacing w:after="0"/>
        <w:rPr>
          <w:szCs w:val="24"/>
        </w:rPr>
      </w:pPr>
      <w:r w:rsidRPr="0099328A">
        <w:rPr>
          <w:szCs w:val="24"/>
        </w:rPr>
        <w:t>Графична част, вкл. детайли за изпълнение, при необходимост</w:t>
      </w:r>
    </w:p>
    <w:p w:rsidR="00A37DAA" w:rsidRPr="0099328A" w:rsidRDefault="00A37DAA" w:rsidP="00263A84"/>
    <w:p w:rsidR="00A37DAA" w:rsidRPr="0099328A" w:rsidRDefault="00A37DAA" w:rsidP="00263A84">
      <w:pPr>
        <w:pStyle w:val="ListParagraph"/>
        <w:numPr>
          <w:ilvl w:val="1"/>
          <w:numId w:val="21"/>
        </w:numPr>
        <w:spacing w:after="0"/>
        <w:rPr>
          <w:b/>
          <w:szCs w:val="24"/>
        </w:rPr>
      </w:pPr>
      <w:r w:rsidRPr="0099328A">
        <w:rPr>
          <w:b/>
          <w:szCs w:val="24"/>
        </w:rPr>
        <w:t>Част Енергийна ефективност</w:t>
      </w:r>
    </w:p>
    <w:p w:rsidR="00A37DAA" w:rsidRPr="0099328A" w:rsidRDefault="00A37DAA" w:rsidP="00263A84">
      <w:pPr>
        <w:pStyle w:val="ListParagraph"/>
        <w:numPr>
          <w:ilvl w:val="0"/>
          <w:numId w:val="22"/>
        </w:numPr>
        <w:spacing w:after="0"/>
        <w:rPr>
          <w:szCs w:val="24"/>
        </w:rPr>
      </w:pPr>
      <w:r w:rsidRPr="0099328A">
        <w:rPr>
          <w:szCs w:val="24"/>
        </w:rPr>
        <w:t>Обяснителна записка - описание на възприетите технически решения и спецификация на предвидените за влагане строителни продукти (материали, изделия) по тази част с технически изисквания към тях в съответствие с действащи норми и стандарти;</w:t>
      </w:r>
    </w:p>
    <w:p w:rsidR="00A37DAA" w:rsidRPr="0099328A" w:rsidRDefault="00A37DAA" w:rsidP="00263A84">
      <w:pPr>
        <w:pStyle w:val="ListParagraph"/>
        <w:numPr>
          <w:ilvl w:val="0"/>
          <w:numId w:val="22"/>
        </w:numPr>
        <w:spacing w:after="0"/>
        <w:rPr>
          <w:szCs w:val="24"/>
        </w:rPr>
      </w:pPr>
      <w:r w:rsidRPr="0099328A">
        <w:rPr>
          <w:szCs w:val="24"/>
        </w:rPr>
        <w:t>Изпълнение на мерките от енергийното обследване на сградата.</w:t>
      </w:r>
    </w:p>
    <w:p w:rsidR="00A37DAA" w:rsidRPr="0099328A" w:rsidRDefault="00A37DAA" w:rsidP="00263A84">
      <w:pPr>
        <w:pStyle w:val="ListParagraph"/>
        <w:numPr>
          <w:ilvl w:val="0"/>
          <w:numId w:val="22"/>
        </w:numPr>
        <w:spacing w:after="0"/>
        <w:rPr>
          <w:szCs w:val="24"/>
        </w:rPr>
      </w:pPr>
      <w:r w:rsidRPr="0099328A">
        <w:rPr>
          <w:szCs w:val="24"/>
        </w:rPr>
        <w:t>Подмяна на котелната и отоплителната инсталация.</w:t>
      </w:r>
    </w:p>
    <w:p w:rsidR="00A37DAA" w:rsidRPr="0099328A" w:rsidRDefault="00A37DAA" w:rsidP="00263A84">
      <w:pPr>
        <w:pStyle w:val="ListParagraph"/>
        <w:numPr>
          <w:ilvl w:val="0"/>
          <w:numId w:val="22"/>
        </w:numPr>
        <w:spacing w:after="0"/>
        <w:rPr>
          <w:szCs w:val="24"/>
        </w:rPr>
      </w:pPr>
      <w:r w:rsidRPr="0099328A">
        <w:rPr>
          <w:szCs w:val="24"/>
        </w:rPr>
        <w:t>Графична част, вкл. детайли за изпълнение</w:t>
      </w:r>
    </w:p>
    <w:p w:rsidR="00A37DAA" w:rsidRPr="0099328A" w:rsidRDefault="00A37DAA" w:rsidP="00263A84"/>
    <w:p w:rsidR="00A37DAA" w:rsidRPr="0099328A" w:rsidRDefault="00A37DAA" w:rsidP="00263A84">
      <w:pPr>
        <w:pStyle w:val="ListParagraph"/>
        <w:numPr>
          <w:ilvl w:val="1"/>
          <w:numId w:val="21"/>
        </w:numPr>
        <w:spacing w:after="0"/>
        <w:rPr>
          <w:b/>
          <w:szCs w:val="24"/>
        </w:rPr>
      </w:pPr>
      <w:r w:rsidRPr="0099328A">
        <w:rPr>
          <w:b/>
          <w:szCs w:val="24"/>
        </w:rPr>
        <w:t>Част Озеленяване</w:t>
      </w:r>
    </w:p>
    <w:p w:rsidR="00A37DAA" w:rsidRPr="0099328A" w:rsidRDefault="00A37DAA" w:rsidP="00263A84">
      <w:pPr>
        <w:pStyle w:val="ListParagraph"/>
        <w:numPr>
          <w:ilvl w:val="0"/>
          <w:numId w:val="22"/>
        </w:numPr>
        <w:spacing w:after="0"/>
        <w:rPr>
          <w:szCs w:val="24"/>
        </w:rPr>
      </w:pPr>
      <w:r w:rsidRPr="0099328A">
        <w:rPr>
          <w:szCs w:val="24"/>
        </w:rPr>
        <w:t>Обяснителна записка - описание на възприетите технически решения и спецификация на предвидените за влагане строителни продукти (материали, изделия) по тази част с технически изисквания към тях в съответствие с действащи норми и стандарти;</w:t>
      </w:r>
    </w:p>
    <w:p w:rsidR="00A37DAA" w:rsidRPr="0099328A" w:rsidRDefault="00A37DAA" w:rsidP="00263A84">
      <w:pPr>
        <w:pStyle w:val="ListParagraph"/>
        <w:numPr>
          <w:ilvl w:val="0"/>
          <w:numId w:val="22"/>
        </w:numPr>
        <w:spacing w:after="0"/>
        <w:rPr>
          <w:szCs w:val="24"/>
        </w:rPr>
      </w:pPr>
      <w:r w:rsidRPr="0099328A">
        <w:rPr>
          <w:szCs w:val="24"/>
        </w:rPr>
        <w:t>Графична част, вкл. детайли за изпълнение</w:t>
      </w:r>
    </w:p>
    <w:p w:rsidR="00A37DAA" w:rsidRPr="0099328A" w:rsidRDefault="00A37DAA" w:rsidP="00263A84"/>
    <w:p w:rsidR="00A37DAA" w:rsidRPr="0099328A" w:rsidRDefault="00A37DAA" w:rsidP="00263A84">
      <w:pPr>
        <w:pStyle w:val="ListParagraph"/>
        <w:numPr>
          <w:ilvl w:val="1"/>
          <w:numId w:val="21"/>
        </w:numPr>
        <w:spacing w:after="0"/>
        <w:rPr>
          <w:szCs w:val="24"/>
        </w:rPr>
      </w:pPr>
      <w:r w:rsidRPr="0099328A">
        <w:rPr>
          <w:b/>
          <w:szCs w:val="24"/>
        </w:rPr>
        <w:t xml:space="preserve">Част пожарна безопасност </w:t>
      </w:r>
    </w:p>
    <w:p w:rsidR="00A37DAA" w:rsidRPr="0099328A" w:rsidRDefault="00A37DAA" w:rsidP="00263A84">
      <w:pPr>
        <w:pStyle w:val="ListParagraph"/>
        <w:rPr>
          <w:szCs w:val="24"/>
        </w:rPr>
      </w:pPr>
      <w:r w:rsidRPr="0099328A">
        <w:rPr>
          <w:szCs w:val="24"/>
        </w:rPr>
        <w:t>С обхват и съдържание, определени съгласно Наредба №1з-1971 от 2009 г. за строително-технически правила и норми за осигуряване на безопасност при пожар и съобразно категорията на сградата</w:t>
      </w:r>
    </w:p>
    <w:p w:rsidR="00A37DAA" w:rsidRPr="0099328A" w:rsidRDefault="00A37DAA" w:rsidP="00263A84">
      <w:pPr>
        <w:pStyle w:val="ListParagraph"/>
        <w:numPr>
          <w:ilvl w:val="0"/>
          <w:numId w:val="22"/>
        </w:numPr>
        <w:spacing w:after="0"/>
        <w:rPr>
          <w:szCs w:val="24"/>
        </w:rPr>
      </w:pPr>
      <w:r w:rsidRPr="0099328A">
        <w:rPr>
          <w:szCs w:val="24"/>
        </w:rPr>
        <w:t>Обяснителна записка;</w:t>
      </w:r>
    </w:p>
    <w:p w:rsidR="00A37DAA" w:rsidRPr="0099328A" w:rsidRDefault="00A37DAA" w:rsidP="00263A84">
      <w:pPr>
        <w:pStyle w:val="ListParagraph"/>
        <w:numPr>
          <w:ilvl w:val="0"/>
          <w:numId w:val="22"/>
        </w:numPr>
        <w:spacing w:after="0"/>
        <w:rPr>
          <w:szCs w:val="24"/>
        </w:rPr>
      </w:pPr>
      <w:r w:rsidRPr="0099328A">
        <w:rPr>
          <w:szCs w:val="24"/>
        </w:rPr>
        <w:t>Графична част</w:t>
      </w:r>
    </w:p>
    <w:p w:rsidR="00A37DAA" w:rsidRPr="0099328A" w:rsidRDefault="00A37DAA" w:rsidP="00263A84"/>
    <w:p w:rsidR="00A37DAA" w:rsidRPr="0099328A" w:rsidRDefault="00A37DAA" w:rsidP="00263A84">
      <w:pPr>
        <w:pStyle w:val="ListParagraph"/>
        <w:numPr>
          <w:ilvl w:val="1"/>
          <w:numId w:val="21"/>
        </w:numPr>
        <w:spacing w:after="0"/>
        <w:rPr>
          <w:szCs w:val="24"/>
        </w:rPr>
      </w:pPr>
      <w:r w:rsidRPr="0099328A">
        <w:rPr>
          <w:b/>
          <w:szCs w:val="24"/>
        </w:rPr>
        <w:t xml:space="preserve">Част ПБЗ /План за безопасност и здраве/- </w:t>
      </w:r>
      <w:r w:rsidRPr="0099328A">
        <w:rPr>
          <w:szCs w:val="24"/>
        </w:rPr>
        <w:t>с обхват и съдържание, определени съгласно Наредба №2 от 2004 г. за минималните изисквания за здравословни и безопасни условия на труд при извършване на строителни и монтажни работи.</w:t>
      </w:r>
    </w:p>
    <w:p w:rsidR="00A37DAA" w:rsidRPr="0099328A" w:rsidRDefault="00A37DAA" w:rsidP="00263A84">
      <w:pPr>
        <w:pStyle w:val="ListParagraph"/>
        <w:numPr>
          <w:ilvl w:val="0"/>
          <w:numId w:val="22"/>
        </w:numPr>
        <w:spacing w:after="0"/>
        <w:rPr>
          <w:szCs w:val="24"/>
        </w:rPr>
      </w:pPr>
      <w:r w:rsidRPr="0099328A">
        <w:rPr>
          <w:szCs w:val="24"/>
        </w:rPr>
        <w:t>Обяснителна записка;</w:t>
      </w:r>
    </w:p>
    <w:p w:rsidR="00A37DAA" w:rsidRPr="0099328A" w:rsidRDefault="00A37DAA" w:rsidP="00263A84">
      <w:pPr>
        <w:pStyle w:val="ListParagraph"/>
        <w:numPr>
          <w:ilvl w:val="0"/>
          <w:numId w:val="22"/>
        </w:numPr>
        <w:spacing w:after="0"/>
        <w:rPr>
          <w:szCs w:val="24"/>
        </w:rPr>
      </w:pPr>
      <w:r w:rsidRPr="0099328A">
        <w:rPr>
          <w:szCs w:val="24"/>
        </w:rPr>
        <w:t>Графична част.</w:t>
      </w:r>
    </w:p>
    <w:p w:rsidR="00A37DAA" w:rsidRPr="0099328A" w:rsidRDefault="00A37DAA" w:rsidP="00263A84"/>
    <w:p w:rsidR="00A37DAA" w:rsidRPr="0099328A" w:rsidRDefault="00A37DAA" w:rsidP="00263A84">
      <w:pPr>
        <w:pStyle w:val="ListParagraph"/>
        <w:numPr>
          <w:ilvl w:val="1"/>
          <w:numId w:val="21"/>
        </w:numPr>
        <w:spacing w:after="0"/>
        <w:rPr>
          <w:szCs w:val="24"/>
        </w:rPr>
      </w:pPr>
      <w:r w:rsidRPr="0099328A">
        <w:rPr>
          <w:b/>
          <w:szCs w:val="24"/>
        </w:rPr>
        <w:t>Част ПУСО/План за управление на строителни отпадъци/</w:t>
      </w:r>
      <w:r w:rsidRPr="0099328A">
        <w:rPr>
          <w:szCs w:val="24"/>
        </w:rPr>
        <w:t xml:space="preserve"> - с обхват и съдържание, съгласно чл. 4 и 5 от Наредбата за управление на строителните отпадъци и за влагане на рециклирани строителни материали, приета с ПМС № 277 от 2012 г.</w:t>
      </w:r>
    </w:p>
    <w:p w:rsidR="00A37DAA" w:rsidRPr="0099328A" w:rsidRDefault="00A37DAA" w:rsidP="00263A84"/>
    <w:p w:rsidR="00A37DAA" w:rsidRPr="0099328A" w:rsidRDefault="00A37DAA" w:rsidP="00263A84">
      <w:pPr>
        <w:pStyle w:val="ListParagraph"/>
        <w:numPr>
          <w:ilvl w:val="1"/>
          <w:numId w:val="21"/>
        </w:numPr>
        <w:spacing w:after="0"/>
        <w:rPr>
          <w:szCs w:val="24"/>
        </w:rPr>
      </w:pPr>
      <w:r w:rsidRPr="0099328A">
        <w:rPr>
          <w:b/>
          <w:szCs w:val="24"/>
        </w:rPr>
        <w:t>Част проектно-сметна документация</w:t>
      </w:r>
      <w:r w:rsidRPr="0099328A">
        <w:rPr>
          <w:szCs w:val="24"/>
        </w:rPr>
        <w:t>- по всички части на проектната документация, в т.ч. подробна количествено-стойностна сметки за видовете СМР.</w:t>
      </w:r>
    </w:p>
    <w:p w:rsidR="00A37DAA" w:rsidRPr="0099328A" w:rsidRDefault="00A37DAA" w:rsidP="00263A84">
      <w:pPr>
        <w:pStyle w:val="ListParagraph"/>
        <w:rPr>
          <w:szCs w:val="24"/>
        </w:rPr>
      </w:pPr>
    </w:p>
    <w:p w:rsidR="00A37DAA" w:rsidRPr="00263A84" w:rsidRDefault="00A37DAA" w:rsidP="00263A84">
      <w:pPr>
        <w:pStyle w:val="ListParagraph"/>
        <w:ind w:left="0" w:firstLine="567"/>
        <w:rPr>
          <w:szCs w:val="24"/>
        </w:rPr>
      </w:pPr>
      <w:r w:rsidRPr="0099328A">
        <w:rPr>
          <w:b/>
          <w:szCs w:val="24"/>
        </w:rPr>
        <w:t>Екземпляри на проектите:</w:t>
      </w:r>
      <w:r w:rsidRPr="0099328A">
        <w:rPr>
          <w:szCs w:val="24"/>
        </w:rPr>
        <w:t xml:space="preserve"> Изпълнителя следва да представи 3 оригнала, 1 заверено копие и </w:t>
      </w:r>
      <w:r w:rsidRPr="0099328A">
        <w:rPr>
          <w:szCs w:val="24"/>
          <w:lang w:val="en-US"/>
        </w:rPr>
        <w:t>CD</w:t>
      </w:r>
      <w:r w:rsidRPr="0099328A">
        <w:rPr>
          <w:szCs w:val="24"/>
        </w:rPr>
        <w:t xml:space="preserve"> с пълен комплект от проектите.</w:t>
      </w:r>
    </w:p>
    <w:p w:rsidR="00A37DAA" w:rsidRDefault="00A37DAA" w:rsidP="00947617">
      <w:pPr>
        <w:jc w:val="both"/>
        <w:rPr>
          <w:rFonts w:ascii="Times New Roman" w:hAnsi="Times New Roman"/>
          <w:color w:val="000000"/>
          <w:sz w:val="24"/>
          <w:szCs w:val="24"/>
        </w:rPr>
      </w:pPr>
    </w:p>
    <w:p w:rsidR="00A37DAA" w:rsidRDefault="00A37DAA" w:rsidP="008C38FB">
      <w:pPr>
        <w:spacing w:after="0" w:line="240" w:lineRule="auto"/>
        <w:jc w:val="both"/>
        <w:rPr>
          <w:rFonts w:ascii="Times New Roman" w:hAnsi="Times New Roman"/>
          <w:b/>
          <w:sz w:val="24"/>
          <w:szCs w:val="24"/>
        </w:rPr>
      </w:pPr>
      <w:r w:rsidRPr="0099328A">
        <w:rPr>
          <w:rFonts w:ascii="Times New Roman" w:hAnsi="Times New Roman"/>
          <w:b/>
          <w:sz w:val="24"/>
          <w:szCs w:val="24"/>
        </w:rPr>
        <w:t>ТЕХНИЧЕСКА СПЕЦИФИКАЦИЯ</w:t>
      </w:r>
      <w:r>
        <w:rPr>
          <w:rFonts w:ascii="Times New Roman" w:hAnsi="Times New Roman"/>
          <w:b/>
          <w:sz w:val="24"/>
          <w:szCs w:val="24"/>
        </w:rPr>
        <w:t xml:space="preserve"> ЗА ИЗРАБОТКА НА РАБОТЕН ПРОЕКТ ПО ОБОСОБЕНА ПОЗИЦИЯ №2</w:t>
      </w:r>
    </w:p>
    <w:p w:rsidR="00A37DAA" w:rsidRPr="009E29BB" w:rsidRDefault="00A37DAA" w:rsidP="008C38FB">
      <w:pPr>
        <w:spacing w:after="0" w:line="240" w:lineRule="auto"/>
        <w:jc w:val="both"/>
        <w:rPr>
          <w:rFonts w:ascii="Times New Roman" w:hAnsi="Times New Roman"/>
          <w:b/>
          <w:sz w:val="24"/>
          <w:szCs w:val="24"/>
        </w:rPr>
      </w:pPr>
      <w:r>
        <w:rPr>
          <w:rFonts w:ascii="Times New Roman" w:hAnsi="Times New Roman"/>
          <w:b/>
          <w:sz w:val="24"/>
          <w:szCs w:val="24"/>
        </w:rPr>
        <w:t xml:space="preserve">2.1. </w:t>
      </w:r>
    </w:p>
    <w:tbl>
      <w:tblPr>
        <w:tblW w:w="8930" w:type="dxa"/>
        <w:tblInd w:w="779" w:type="dxa"/>
        <w:tblCellMar>
          <w:left w:w="70" w:type="dxa"/>
          <w:right w:w="70" w:type="dxa"/>
        </w:tblCellMar>
        <w:tblLook w:val="0000"/>
      </w:tblPr>
      <w:tblGrid>
        <w:gridCol w:w="2410"/>
        <w:gridCol w:w="6520"/>
      </w:tblGrid>
      <w:tr w:rsidR="00A37DAA" w:rsidRPr="00525C57" w:rsidTr="00177665">
        <w:trPr>
          <w:trHeight w:val="1286"/>
        </w:trPr>
        <w:tc>
          <w:tcPr>
            <w:tcW w:w="2410" w:type="dxa"/>
          </w:tcPr>
          <w:p w:rsidR="00A37DAA" w:rsidRPr="00525C57" w:rsidRDefault="00A37DAA" w:rsidP="00177665">
            <w:pPr>
              <w:spacing w:line="360" w:lineRule="exact"/>
              <w:jc w:val="both"/>
              <w:rPr>
                <w:rFonts w:ascii="Times New Roman" w:hAnsi="Times New Roman"/>
                <w:b/>
                <w:sz w:val="24"/>
                <w:szCs w:val="24"/>
              </w:rPr>
            </w:pPr>
            <w:r w:rsidRPr="00525C57">
              <w:rPr>
                <w:rFonts w:ascii="Times New Roman" w:hAnsi="Times New Roman"/>
                <w:b/>
                <w:sz w:val="24"/>
                <w:szCs w:val="24"/>
              </w:rPr>
              <w:t>ОБЕКТ :</w:t>
            </w:r>
          </w:p>
        </w:tc>
        <w:tc>
          <w:tcPr>
            <w:tcW w:w="6520" w:type="dxa"/>
          </w:tcPr>
          <w:p w:rsidR="00A37DAA" w:rsidRPr="00525C57" w:rsidRDefault="00A37DAA" w:rsidP="00177665">
            <w:pPr>
              <w:autoSpaceDE w:val="0"/>
              <w:autoSpaceDN w:val="0"/>
              <w:adjustRightInd w:val="0"/>
              <w:jc w:val="both"/>
              <w:rPr>
                <w:rFonts w:ascii="Times New Roman" w:hAnsi="Times New Roman"/>
                <w:b/>
                <w:bCs/>
                <w:sz w:val="24"/>
                <w:szCs w:val="24"/>
              </w:rPr>
            </w:pPr>
            <w:r w:rsidRPr="00525C57">
              <w:rPr>
                <w:rFonts w:ascii="Times New Roman" w:hAnsi="Times New Roman"/>
                <w:b/>
                <w:bCs/>
                <w:sz w:val="24"/>
                <w:szCs w:val="24"/>
              </w:rPr>
              <w:t xml:space="preserve">Изготвяне на работни проекти за изпълнение на </w:t>
            </w:r>
            <w:bookmarkStart w:id="65" w:name="OLE_LINK7"/>
            <w:bookmarkStart w:id="66" w:name="OLE_LINK8"/>
            <w:r w:rsidRPr="00525C57">
              <w:rPr>
                <w:rFonts w:ascii="Times New Roman" w:hAnsi="Times New Roman"/>
                <w:b/>
                <w:bCs/>
                <w:sz w:val="24"/>
                <w:szCs w:val="24"/>
              </w:rPr>
              <w:t xml:space="preserve">ремонтни дейности в </w:t>
            </w:r>
            <w:bookmarkStart w:id="67" w:name="OLE_LINK44"/>
            <w:bookmarkStart w:id="68" w:name="OLE_LINK45"/>
            <w:r w:rsidRPr="00525C57">
              <w:rPr>
                <w:rFonts w:ascii="Times New Roman" w:hAnsi="Times New Roman"/>
                <w:b/>
                <w:bCs/>
                <w:sz w:val="24"/>
                <w:szCs w:val="24"/>
              </w:rPr>
              <w:t xml:space="preserve">ОУ „Васил Дечев“ </w:t>
            </w:r>
            <w:bookmarkEnd w:id="67"/>
            <w:bookmarkEnd w:id="68"/>
            <w:r w:rsidRPr="00525C57">
              <w:rPr>
                <w:rFonts w:ascii="Times New Roman" w:hAnsi="Times New Roman"/>
                <w:b/>
                <w:bCs/>
                <w:sz w:val="24"/>
                <w:szCs w:val="24"/>
              </w:rPr>
              <w:t>в гр.Чепеларе, община Чепеларе.</w:t>
            </w:r>
            <w:bookmarkEnd w:id="65"/>
            <w:bookmarkEnd w:id="66"/>
          </w:p>
        </w:tc>
      </w:tr>
      <w:tr w:rsidR="00A37DAA" w:rsidRPr="00525C57" w:rsidTr="00177665">
        <w:trPr>
          <w:trHeight w:val="735"/>
        </w:trPr>
        <w:tc>
          <w:tcPr>
            <w:tcW w:w="2410" w:type="dxa"/>
          </w:tcPr>
          <w:p w:rsidR="00A37DAA" w:rsidRPr="00525C57" w:rsidRDefault="00A37DAA" w:rsidP="00177665">
            <w:pPr>
              <w:spacing w:line="360" w:lineRule="exact"/>
              <w:jc w:val="both"/>
              <w:rPr>
                <w:rFonts w:ascii="Times New Roman" w:hAnsi="Times New Roman"/>
                <w:b/>
                <w:sz w:val="24"/>
                <w:szCs w:val="24"/>
              </w:rPr>
            </w:pPr>
            <w:r w:rsidRPr="00525C57">
              <w:rPr>
                <w:rFonts w:ascii="Times New Roman" w:hAnsi="Times New Roman"/>
                <w:b/>
                <w:sz w:val="24"/>
                <w:szCs w:val="24"/>
              </w:rPr>
              <w:t>ФАЗА :</w:t>
            </w:r>
          </w:p>
        </w:tc>
        <w:tc>
          <w:tcPr>
            <w:tcW w:w="6520" w:type="dxa"/>
          </w:tcPr>
          <w:p w:rsidR="00A37DAA" w:rsidRPr="00525C57" w:rsidRDefault="00A37DAA" w:rsidP="00177665">
            <w:pPr>
              <w:spacing w:line="360" w:lineRule="exact"/>
              <w:jc w:val="both"/>
              <w:rPr>
                <w:rFonts w:ascii="Times New Roman" w:hAnsi="Times New Roman"/>
                <w:b/>
                <w:sz w:val="24"/>
                <w:szCs w:val="24"/>
              </w:rPr>
            </w:pPr>
            <w:r w:rsidRPr="00525C57">
              <w:rPr>
                <w:rFonts w:ascii="Times New Roman" w:hAnsi="Times New Roman"/>
                <w:b/>
                <w:sz w:val="24"/>
                <w:szCs w:val="24"/>
              </w:rPr>
              <w:t>Работно проектиране</w:t>
            </w:r>
          </w:p>
        </w:tc>
      </w:tr>
      <w:tr w:rsidR="00A37DAA" w:rsidRPr="00525C57" w:rsidTr="00177665">
        <w:trPr>
          <w:trHeight w:val="735"/>
        </w:trPr>
        <w:tc>
          <w:tcPr>
            <w:tcW w:w="2410" w:type="dxa"/>
          </w:tcPr>
          <w:p w:rsidR="00A37DAA" w:rsidRPr="00525C57" w:rsidRDefault="00A37DAA" w:rsidP="00177665">
            <w:pPr>
              <w:spacing w:line="360" w:lineRule="exact"/>
              <w:jc w:val="both"/>
              <w:rPr>
                <w:rFonts w:ascii="Times New Roman" w:hAnsi="Times New Roman"/>
                <w:b/>
                <w:sz w:val="24"/>
                <w:szCs w:val="24"/>
              </w:rPr>
            </w:pPr>
            <w:r w:rsidRPr="00525C57">
              <w:rPr>
                <w:rFonts w:ascii="Times New Roman" w:hAnsi="Times New Roman"/>
                <w:b/>
                <w:sz w:val="24"/>
                <w:szCs w:val="24"/>
              </w:rPr>
              <w:t>ВЪЗЛОЖИТЕЛ:</w:t>
            </w:r>
          </w:p>
          <w:p w:rsidR="00A37DAA" w:rsidRPr="00525C57" w:rsidRDefault="00A37DAA" w:rsidP="00177665">
            <w:pPr>
              <w:spacing w:line="360" w:lineRule="exact"/>
              <w:jc w:val="both"/>
              <w:rPr>
                <w:rFonts w:ascii="Times New Roman" w:hAnsi="Times New Roman"/>
                <w:b/>
                <w:sz w:val="24"/>
                <w:szCs w:val="24"/>
              </w:rPr>
            </w:pPr>
            <w:r w:rsidRPr="00525C57">
              <w:rPr>
                <w:rFonts w:ascii="Times New Roman" w:hAnsi="Times New Roman"/>
                <w:b/>
                <w:sz w:val="24"/>
                <w:szCs w:val="24"/>
              </w:rPr>
              <w:t>АДРЕС:</w:t>
            </w:r>
          </w:p>
        </w:tc>
        <w:tc>
          <w:tcPr>
            <w:tcW w:w="6520" w:type="dxa"/>
          </w:tcPr>
          <w:p w:rsidR="00A37DAA" w:rsidRPr="00525C57" w:rsidRDefault="00A37DAA" w:rsidP="00177665">
            <w:pPr>
              <w:spacing w:line="360" w:lineRule="exact"/>
              <w:jc w:val="both"/>
              <w:rPr>
                <w:rFonts w:ascii="Times New Roman" w:hAnsi="Times New Roman"/>
                <w:b/>
                <w:sz w:val="24"/>
                <w:szCs w:val="24"/>
              </w:rPr>
            </w:pPr>
            <w:r w:rsidRPr="00525C57">
              <w:rPr>
                <w:rFonts w:ascii="Times New Roman" w:hAnsi="Times New Roman"/>
                <w:b/>
                <w:sz w:val="24"/>
                <w:szCs w:val="24"/>
              </w:rPr>
              <w:t>Община Чепеларе</w:t>
            </w:r>
          </w:p>
          <w:p w:rsidR="00A37DAA" w:rsidRPr="00525C57" w:rsidRDefault="00A37DAA" w:rsidP="00177665">
            <w:pPr>
              <w:spacing w:line="360" w:lineRule="exact"/>
              <w:jc w:val="both"/>
              <w:rPr>
                <w:rFonts w:ascii="Times New Roman" w:hAnsi="Times New Roman"/>
                <w:b/>
                <w:sz w:val="24"/>
                <w:szCs w:val="24"/>
              </w:rPr>
            </w:pPr>
            <w:r w:rsidRPr="00525C57">
              <w:rPr>
                <w:rStyle w:val="apple-converted-space"/>
                <w:rFonts w:ascii="Helvetica" w:hAnsi="Helvetica"/>
                <w:color w:val="222222"/>
                <w:sz w:val="21"/>
                <w:szCs w:val="21"/>
                <w:shd w:val="clear" w:color="auto" w:fill="FFFFFF"/>
              </w:rPr>
              <w:t> </w:t>
            </w:r>
            <w:bookmarkStart w:id="69" w:name="OLE_LINK46"/>
            <w:bookmarkStart w:id="70" w:name="OLE_LINK47"/>
            <w:bookmarkStart w:id="71" w:name="OLE_LINK11"/>
            <w:bookmarkStart w:id="72" w:name="OLE_LINK12"/>
            <w:r w:rsidRPr="00525C57">
              <w:rPr>
                <w:rFonts w:ascii="Times New Roman" w:hAnsi="Times New Roman"/>
                <w:b/>
                <w:sz w:val="24"/>
                <w:szCs w:val="24"/>
              </w:rPr>
              <w:t>ул.“Дичо Петров“ №4Г</w:t>
            </w:r>
            <w:bookmarkEnd w:id="69"/>
            <w:bookmarkEnd w:id="70"/>
            <w:r w:rsidRPr="00525C57">
              <w:rPr>
                <w:rFonts w:ascii="Times New Roman" w:hAnsi="Times New Roman"/>
                <w:b/>
                <w:sz w:val="24"/>
                <w:szCs w:val="24"/>
              </w:rPr>
              <w:t>, гр. Чепеларе, Община Чепеларе</w:t>
            </w:r>
          </w:p>
          <w:bookmarkEnd w:id="71"/>
          <w:bookmarkEnd w:id="72"/>
          <w:p w:rsidR="00A37DAA" w:rsidRPr="00525C57" w:rsidRDefault="00A37DAA" w:rsidP="00177665">
            <w:pPr>
              <w:spacing w:line="360" w:lineRule="exact"/>
              <w:jc w:val="both"/>
              <w:rPr>
                <w:rFonts w:ascii="Times New Roman" w:hAnsi="Times New Roman"/>
                <w:b/>
                <w:sz w:val="24"/>
                <w:szCs w:val="24"/>
              </w:rPr>
            </w:pPr>
          </w:p>
        </w:tc>
      </w:tr>
    </w:tbl>
    <w:p w:rsidR="00A37DAA" w:rsidRPr="008C73A2" w:rsidRDefault="00A37DAA" w:rsidP="00F56826">
      <w:pPr>
        <w:spacing w:after="0"/>
        <w:ind w:firstLine="709"/>
        <w:jc w:val="both"/>
        <w:rPr>
          <w:rFonts w:ascii="Times New Roman" w:hAnsi="Times New Roman"/>
          <w:sz w:val="24"/>
          <w:szCs w:val="24"/>
          <w:lang w:val="ru-RU" w:eastAsia="bg-BG"/>
        </w:rPr>
      </w:pPr>
      <w:r w:rsidRPr="008C73A2">
        <w:rPr>
          <w:rFonts w:ascii="Times New Roman" w:hAnsi="Times New Roman"/>
          <w:b/>
          <w:sz w:val="24"/>
          <w:szCs w:val="24"/>
          <w:lang w:eastAsia="bg-BG"/>
        </w:rPr>
        <w:t xml:space="preserve">Общи положения: </w:t>
      </w:r>
      <w:r w:rsidRPr="008C73A2">
        <w:rPr>
          <w:rFonts w:ascii="Times New Roman" w:hAnsi="Times New Roman"/>
          <w:sz w:val="24"/>
          <w:szCs w:val="24"/>
          <w:lang w:eastAsia="bg-BG"/>
        </w:rPr>
        <w:t xml:space="preserve">Проектите следва да бъдат с обхват и съдържание съгласно Наредба № 4 от 21 май 2001 г. за обхвата и съдържанието на инвестиционните проекти. </w:t>
      </w:r>
      <w:bookmarkStart w:id="73" w:name="OLE_LINK48"/>
      <w:bookmarkStart w:id="74" w:name="OLE_LINK49"/>
      <w:r w:rsidRPr="008C73A2">
        <w:rPr>
          <w:rFonts w:ascii="Times New Roman" w:hAnsi="Times New Roman"/>
          <w:sz w:val="24"/>
          <w:szCs w:val="24"/>
          <w:lang w:eastAsia="bg-BG"/>
        </w:rPr>
        <w:t>Проектите следва да дадат решения за следните ремонтни дейности: подмяна на керемиди на покрива, дренаж на физкултурния салон, подмяна на настилките във физкултурния салон, ремонт на съблекалните във физкултурния салон, ремонт на тоалетните във физкултурния салон, преустройство на сутерена на ниската сграда в учебни зали, изграждане на кухня за хранене на 90бр. деца, изграждане на рампи за достъп на хора в неравностойно положение, преасфалтиране на двора и озеленяването му, ремонт на осветителната инсталация, ремонт на ВиК инсталацията, ОВК инсталацията, изграждане на пожароизвестителна инсталация, топлинно изолиране на външните стени, подмяна на дограми, топлинно изолиране на покрива и подмяна на горивното стопанство.</w:t>
      </w:r>
    </w:p>
    <w:bookmarkEnd w:id="73"/>
    <w:bookmarkEnd w:id="74"/>
    <w:p w:rsidR="00A37DAA" w:rsidRPr="008C73A2" w:rsidRDefault="00A37DAA" w:rsidP="00F56826">
      <w:pPr>
        <w:spacing w:after="0"/>
        <w:ind w:firstLine="709"/>
        <w:jc w:val="both"/>
        <w:rPr>
          <w:rFonts w:ascii="Times New Roman" w:hAnsi="Times New Roman"/>
          <w:color w:val="FF0000"/>
          <w:sz w:val="24"/>
          <w:szCs w:val="24"/>
          <w:lang w:val="ru-RU" w:eastAsia="bg-BG"/>
        </w:rPr>
      </w:pPr>
    </w:p>
    <w:p w:rsidR="00A37DAA" w:rsidRPr="000274BD" w:rsidRDefault="00A37DAA" w:rsidP="00F56826">
      <w:pPr>
        <w:spacing w:after="0"/>
        <w:ind w:firstLine="709"/>
        <w:jc w:val="both"/>
        <w:rPr>
          <w:rFonts w:ascii="Times New Roman" w:hAnsi="Times New Roman"/>
          <w:sz w:val="24"/>
          <w:szCs w:val="24"/>
          <w:lang w:eastAsia="bg-BG"/>
        </w:rPr>
      </w:pPr>
      <w:r w:rsidRPr="000B51EA">
        <w:rPr>
          <w:rFonts w:ascii="Times New Roman" w:hAnsi="Times New Roman"/>
          <w:b/>
          <w:sz w:val="24"/>
          <w:szCs w:val="24"/>
          <w:lang w:eastAsia="bg-BG"/>
        </w:rPr>
        <w:t>Описание на обекта:</w:t>
      </w:r>
      <w:r w:rsidRPr="00101565">
        <w:rPr>
          <w:rFonts w:ascii="Times New Roman" w:hAnsi="Times New Roman"/>
          <w:sz w:val="24"/>
          <w:szCs w:val="24"/>
          <w:lang w:eastAsia="bg-BG"/>
        </w:rPr>
        <w:t>.</w:t>
      </w:r>
      <w:r w:rsidRPr="006E6A5D">
        <w:t xml:space="preserve"> </w:t>
      </w:r>
      <w:r w:rsidRPr="000274BD">
        <w:rPr>
          <w:rFonts w:ascii="Times New Roman" w:hAnsi="Times New Roman"/>
          <w:sz w:val="24"/>
          <w:szCs w:val="24"/>
          <w:lang w:eastAsia="bg-BG"/>
        </w:rPr>
        <w:t>Сградата на училището се състои от основно тяло с два корпуса контaктуващи на всички етажи и е с три надземни етажа, отопляем полуподземен сутеренен етаж и подпокривно пространство. Към основното тяло от източната страна е долепена малка сграда - работилница с един надземен етаж и неотопляем полуподземен сутеренен етаж, а от западната страна с топла връзка е свързана с третата сграда - физкултурен салон.  Училището е построено през 1968г. на ул. Дичо Петров №4Г</w:t>
      </w:r>
      <w:r>
        <w:rPr>
          <w:rFonts w:ascii="Times New Roman" w:hAnsi="Times New Roman"/>
          <w:sz w:val="24"/>
          <w:szCs w:val="24"/>
          <w:lang w:eastAsia="bg-BG"/>
        </w:rPr>
        <w:t>.</w:t>
      </w:r>
    </w:p>
    <w:p w:rsidR="00A37DAA" w:rsidRPr="000274BD" w:rsidRDefault="00A37DAA" w:rsidP="00F56826">
      <w:pPr>
        <w:spacing w:after="0"/>
        <w:ind w:firstLine="709"/>
        <w:jc w:val="both"/>
        <w:rPr>
          <w:rFonts w:ascii="Times New Roman" w:hAnsi="Times New Roman"/>
          <w:sz w:val="24"/>
          <w:szCs w:val="24"/>
          <w:lang w:eastAsia="bg-BG"/>
        </w:rPr>
      </w:pPr>
      <w:r w:rsidRPr="000274BD">
        <w:rPr>
          <w:rFonts w:ascii="Times New Roman" w:hAnsi="Times New Roman"/>
          <w:sz w:val="24"/>
          <w:szCs w:val="24"/>
          <w:lang w:eastAsia="bg-BG"/>
        </w:rPr>
        <w:t xml:space="preserve">Конструкцията на сградите е монолитна, с вертикални носещи елементи (стени от тухлена зидария) и хоризонтални диафрагми (стоманобетонни греди и пояси). Сградите са изпълнени с единични плътни тухли. </w:t>
      </w:r>
    </w:p>
    <w:p w:rsidR="00A37DAA" w:rsidRPr="000274BD" w:rsidRDefault="00A37DAA" w:rsidP="00F56826">
      <w:pPr>
        <w:spacing w:after="0"/>
        <w:ind w:firstLine="709"/>
        <w:jc w:val="both"/>
        <w:rPr>
          <w:rFonts w:ascii="Times New Roman" w:hAnsi="Times New Roman"/>
          <w:sz w:val="24"/>
          <w:szCs w:val="24"/>
          <w:lang w:eastAsia="bg-BG"/>
        </w:rPr>
      </w:pPr>
      <w:r w:rsidRPr="000274BD">
        <w:rPr>
          <w:rFonts w:ascii="Times New Roman" w:hAnsi="Times New Roman"/>
          <w:sz w:val="24"/>
          <w:szCs w:val="24"/>
          <w:lang w:eastAsia="bg-BG"/>
        </w:rPr>
        <w:t xml:space="preserve">Покривът на основната сграда е скатен „студен“ тип, с невентилируемо подпокривно пространство. Скелетната конструкция на покрива е от дървени греди, съединени в местата на сглобките, посредством стоманени резбови шпилки. Покривът е покрит плътно с дъсчена обшивка, върху която са наредени керемиди. Покривът на сградата на физкултурния салон е подобен на този на основната сграда, но върху дъсчената обшивка е поставена поцинкована ламарина. Покривът на работилницата и на топлата връзка към физкултурния салон е плосък „топъл“, стоманобетонна плоча с битумна хидроизолация отгоре. Отводняването е външно с улуци и водосточни тръби свободно изливащи се до сградата. </w:t>
      </w:r>
    </w:p>
    <w:p w:rsidR="00A37DAA" w:rsidRDefault="00A37DAA" w:rsidP="00F56826">
      <w:pPr>
        <w:spacing w:after="0"/>
        <w:ind w:firstLine="709"/>
        <w:jc w:val="both"/>
        <w:rPr>
          <w:rFonts w:ascii="Times New Roman" w:hAnsi="Times New Roman"/>
          <w:sz w:val="24"/>
          <w:szCs w:val="24"/>
          <w:lang w:eastAsia="bg-BG"/>
        </w:rPr>
      </w:pPr>
      <w:r w:rsidRPr="000274BD">
        <w:rPr>
          <w:rFonts w:ascii="Times New Roman" w:hAnsi="Times New Roman"/>
          <w:sz w:val="24"/>
          <w:szCs w:val="24"/>
          <w:lang w:eastAsia="bg-BG"/>
        </w:rPr>
        <w:t>Дограмата в по – голямата си част е дървена слепена, дървена единична и метална. Входните врати са с метална рамка с единично стъкло и дървени с единично стъкло.</w:t>
      </w:r>
    </w:p>
    <w:p w:rsidR="00A37DAA" w:rsidRDefault="00A37DAA" w:rsidP="00F56826">
      <w:pPr>
        <w:spacing w:after="0"/>
        <w:ind w:firstLine="709"/>
        <w:jc w:val="both"/>
        <w:rPr>
          <w:rFonts w:ascii="Times New Roman" w:hAnsi="Times New Roman"/>
          <w:sz w:val="24"/>
          <w:szCs w:val="24"/>
          <w:lang w:eastAsia="bg-BG"/>
        </w:rPr>
      </w:pPr>
    </w:p>
    <w:p w:rsidR="00A37DAA" w:rsidRPr="003E54DD" w:rsidRDefault="00A37DAA" w:rsidP="00F56826">
      <w:pPr>
        <w:spacing w:after="0"/>
        <w:ind w:firstLine="708"/>
        <w:jc w:val="both"/>
        <w:rPr>
          <w:rFonts w:ascii="Times New Roman" w:hAnsi="Times New Roman"/>
          <w:i/>
          <w:sz w:val="24"/>
          <w:szCs w:val="24"/>
          <w:lang w:val="ru-RU" w:eastAsia="bg-BG"/>
        </w:rPr>
      </w:pPr>
      <w:r w:rsidRPr="000B51EA">
        <w:rPr>
          <w:rFonts w:ascii="Times New Roman" w:hAnsi="Times New Roman"/>
          <w:i/>
          <w:sz w:val="24"/>
          <w:szCs w:val="24"/>
          <w:lang w:eastAsia="bg-BG"/>
        </w:rPr>
        <w:t>Разработките следва да бъдат в следния минимален обхват:</w:t>
      </w:r>
    </w:p>
    <w:p w:rsidR="00A37DAA" w:rsidRPr="003E54DD" w:rsidRDefault="00A37DAA" w:rsidP="00F56826">
      <w:pPr>
        <w:spacing w:after="0"/>
        <w:ind w:firstLine="708"/>
        <w:jc w:val="both"/>
        <w:rPr>
          <w:rFonts w:ascii="Times New Roman" w:hAnsi="Times New Roman"/>
          <w:i/>
          <w:sz w:val="24"/>
          <w:szCs w:val="24"/>
          <w:lang w:val="ru-RU" w:eastAsia="bg-BG"/>
        </w:rPr>
      </w:pPr>
    </w:p>
    <w:p w:rsidR="00A37DAA" w:rsidRPr="009D2915" w:rsidRDefault="00A37DAA" w:rsidP="00F56826">
      <w:pPr>
        <w:pStyle w:val="ListParagraph"/>
        <w:numPr>
          <w:ilvl w:val="1"/>
          <w:numId w:val="23"/>
        </w:numPr>
        <w:spacing w:after="0"/>
        <w:rPr>
          <w:b/>
          <w:szCs w:val="24"/>
        </w:rPr>
      </w:pPr>
      <w:r>
        <w:rPr>
          <w:b/>
          <w:szCs w:val="24"/>
        </w:rPr>
        <w:t>Част Архитектурна:</w:t>
      </w:r>
    </w:p>
    <w:p w:rsidR="00A37DAA" w:rsidRPr="009D2915" w:rsidRDefault="00A37DAA" w:rsidP="00F56826">
      <w:pPr>
        <w:pStyle w:val="ListParagraph"/>
        <w:numPr>
          <w:ilvl w:val="0"/>
          <w:numId w:val="22"/>
        </w:numPr>
        <w:spacing w:after="0"/>
        <w:rPr>
          <w:szCs w:val="24"/>
        </w:rPr>
      </w:pPr>
      <w:r w:rsidRPr="009D2915">
        <w:rPr>
          <w:szCs w:val="24"/>
        </w:rPr>
        <w:t>Обяснителна записка -</w:t>
      </w:r>
      <w:r>
        <w:rPr>
          <w:szCs w:val="24"/>
        </w:rPr>
        <w:t xml:space="preserve"> </w:t>
      </w:r>
      <w:r w:rsidRPr="009D2915">
        <w:rPr>
          <w:szCs w:val="24"/>
        </w:rPr>
        <w:t>подробно да описва предлаганите проектни решения, във връзка и в съответствие изходните данни и да съдържа информация за необходимите строителни продукти с технически изисквания към тях в съответствие с действащи норми и стандарти (материали, изделия, комплекти) за изпълнение на СМР и начина на тяхната обработка, полагане и/или монтаж;</w:t>
      </w:r>
    </w:p>
    <w:p w:rsidR="00A37DAA" w:rsidRPr="009D2915" w:rsidRDefault="00A37DAA" w:rsidP="00F56826">
      <w:pPr>
        <w:pStyle w:val="ListParagraph"/>
        <w:numPr>
          <w:ilvl w:val="0"/>
          <w:numId w:val="22"/>
        </w:numPr>
        <w:spacing w:after="0"/>
        <w:rPr>
          <w:szCs w:val="24"/>
        </w:rPr>
      </w:pPr>
      <w:r w:rsidRPr="009D2915">
        <w:rPr>
          <w:szCs w:val="24"/>
        </w:rPr>
        <w:t>Разпределения</w:t>
      </w:r>
      <w:r>
        <w:rPr>
          <w:szCs w:val="24"/>
        </w:rPr>
        <w:t xml:space="preserve"> на ремонтираните нива</w:t>
      </w:r>
      <w:r w:rsidRPr="009D2915">
        <w:rPr>
          <w:szCs w:val="24"/>
        </w:rPr>
        <w:t>;</w:t>
      </w:r>
    </w:p>
    <w:p w:rsidR="00A37DAA" w:rsidRPr="009D2915" w:rsidRDefault="00A37DAA" w:rsidP="00F56826">
      <w:pPr>
        <w:pStyle w:val="ListParagraph"/>
        <w:numPr>
          <w:ilvl w:val="0"/>
          <w:numId w:val="22"/>
        </w:numPr>
        <w:spacing w:after="0"/>
        <w:rPr>
          <w:szCs w:val="24"/>
        </w:rPr>
      </w:pPr>
      <w:r w:rsidRPr="009D2915">
        <w:rPr>
          <w:szCs w:val="24"/>
        </w:rPr>
        <w:t>Характерни вертикални разрези на сградата</w:t>
      </w:r>
      <w:r>
        <w:rPr>
          <w:szCs w:val="24"/>
        </w:rPr>
        <w:t xml:space="preserve"> за нуждите на строителството</w:t>
      </w:r>
      <w:r w:rsidRPr="009D2915">
        <w:rPr>
          <w:szCs w:val="24"/>
        </w:rPr>
        <w:t>;</w:t>
      </w:r>
    </w:p>
    <w:p w:rsidR="00A37DAA" w:rsidRPr="00B003DB" w:rsidRDefault="00A37DAA" w:rsidP="00F56826">
      <w:pPr>
        <w:pStyle w:val="ListParagraph"/>
        <w:numPr>
          <w:ilvl w:val="0"/>
          <w:numId w:val="22"/>
        </w:numPr>
        <w:spacing w:after="0"/>
        <w:rPr>
          <w:color w:val="FF0000"/>
          <w:szCs w:val="24"/>
        </w:rPr>
      </w:pPr>
      <w:r>
        <w:rPr>
          <w:szCs w:val="24"/>
        </w:rPr>
        <w:t xml:space="preserve">Вътрешен интериор – настилки на </w:t>
      </w:r>
      <w:r w:rsidRPr="00A93FE7">
        <w:rPr>
          <w:szCs w:val="24"/>
        </w:rPr>
        <w:t>физкултурния салон, интериорно решение на съблекалните, интериорно решение на ремонтираните санитарни помещения, решения за преустройваните помещения, архитектурни решения на кухнята и др.</w:t>
      </w:r>
    </w:p>
    <w:p w:rsidR="00A37DAA" w:rsidRPr="009D2915" w:rsidRDefault="00A37DAA" w:rsidP="00F56826">
      <w:pPr>
        <w:pStyle w:val="ListParagraph"/>
        <w:numPr>
          <w:ilvl w:val="0"/>
          <w:numId w:val="22"/>
        </w:numPr>
        <w:spacing w:after="0"/>
        <w:rPr>
          <w:szCs w:val="24"/>
        </w:rPr>
      </w:pPr>
      <w:r>
        <w:rPr>
          <w:szCs w:val="24"/>
        </w:rPr>
        <w:t>Архитектурно решение на фасадите на сградата, спецификация на дограмите.</w:t>
      </w:r>
    </w:p>
    <w:p w:rsidR="00A37DAA" w:rsidRPr="009D2915" w:rsidRDefault="00A37DAA" w:rsidP="00F56826">
      <w:pPr>
        <w:pStyle w:val="ListParagraph"/>
        <w:numPr>
          <w:ilvl w:val="0"/>
          <w:numId w:val="22"/>
        </w:numPr>
        <w:spacing w:after="0"/>
        <w:rPr>
          <w:szCs w:val="24"/>
        </w:rPr>
      </w:pPr>
      <w:r w:rsidRPr="009D2915">
        <w:rPr>
          <w:szCs w:val="24"/>
        </w:rPr>
        <w:t>Архитектурно-строителни детайли в подходящ мащаб, изясняващи изпълнението на отделни СМР, в т.ч.</w:t>
      </w:r>
      <w:r>
        <w:rPr>
          <w:szCs w:val="24"/>
        </w:rPr>
        <w:t xml:space="preserve"> детайли на покрива, интериорно решение на тоалетните др.</w:t>
      </w:r>
      <w:r w:rsidRPr="009D2915">
        <w:rPr>
          <w:szCs w:val="24"/>
        </w:rPr>
        <w:t>;</w:t>
      </w:r>
    </w:p>
    <w:p w:rsidR="00A37DAA" w:rsidRPr="009D2915" w:rsidRDefault="00A37DAA" w:rsidP="00F56826">
      <w:pPr>
        <w:pStyle w:val="ListParagraph"/>
        <w:rPr>
          <w:szCs w:val="24"/>
        </w:rPr>
      </w:pPr>
    </w:p>
    <w:p w:rsidR="00A37DAA" w:rsidRPr="009D2915" w:rsidRDefault="00A37DAA" w:rsidP="00F56826">
      <w:pPr>
        <w:pStyle w:val="ListParagraph"/>
        <w:numPr>
          <w:ilvl w:val="1"/>
          <w:numId w:val="23"/>
        </w:numPr>
        <w:spacing w:after="0"/>
        <w:rPr>
          <w:b/>
          <w:szCs w:val="24"/>
        </w:rPr>
      </w:pPr>
      <w:r w:rsidRPr="009D2915">
        <w:rPr>
          <w:b/>
          <w:szCs w:val="24"/>
        </w:rPr>
        <w:t>Част Конструктивна /конструктивно становище</w:t>
      </w:r>
    </w:p>
    <w:p w:rsidR="00A37DAA" w:rsidRPr="009D2915" w:rsidRDefault="00A37DAA" w:rsidP="00F56826">
      <w:pPr>
        <w:pStyle w:val="ListParagraph"/>
        <w:numPr>
          <w:ilvl w:val="0"/>
          <w:numId w:val="22"/>
        </w:numPr>
        <w:spacing w:after="0"/>
        <w:rPr>
          <w:szCs w:val="24"/>
        </w:rPr>
      </w:pPr>
      <w:r w:rsidRPr="009D2915">
        <w:rPr>
          <w:szCs w:val="24"/>
        </w:rPr>
        <w:t>Обяснителна записка съдържа подробна информация относно предвидените в работния проект СМР и тяхното влияние върху конструкцията на сградата във връзка с допълнителното натоварване и сеизмичната осигуреност на сградата. Към записката се прилага спецификация на предвидените за влагане строителни продукти (материали, изделия) по част конструктивна (ако е приложимо) с технически изисквания към тях в съответствие е действащи норми и стандарти;</w:t>
      </w:r>
    </w:p>
    <w:p w:rsidR="00A37DAA" w:rsidRPr="009D2915" w:rsidRDefault="00A37DAA" w:rsidP="00F56826">
      <w:pPr>
        <w:pStyle w:val="ListParagraph"/>
        <w:numPr>
          <w:ilvl w:val="0"/>
          <w:numId w:val="22"/>
        </w:numPr>
        <w:spacing w:after="0"/>
        <w:rPr>
          <w:szCs w:val="24"/>
        </w:rPr>
      </w:pPr>
      <w:r w:rsidRPr="009D2915">
        <w:rPr>
          <w:szCs w:val="24"/>
        </w:rPr>
        <w:t>Детайли, които се отнасят към конструктивни</w:t>
      </w:r>
      <w:r>
        <w:rPr>
          <w:szCs w:val="24"/>
        </w:rPr>
        <w:t>те/носещи елементи на сградата</w:t>
      </w:r>
      <w:r w:rsidRPr="009D2915">
        <w:rPr>
          <w:szCs w:val="24"/>
        </w:rPr>
        <w:t>; Детайлите се изработват с подробност и конкретност, които следва да осигурят изпълнението на СМР;</w:t>
      </w:r>
    </w:p>
    <w:p w:rsidR="00A37DAA" w:rsidRPr="009D2915" w:rsidRDefault="00A37DAA" w:rsidP="00F56826">
      <w:pPr>
        <w:pStyle w:val="ListParagraph"/>
        <w:numPr>
          <w:ilvl w:val="0"/>
          <w:numId w:val="22"/>
        </w:numPr>
        <w:spacing w:after="0"/>
        <w:rPr>
          <w:szCs w:val="24"/>
        </w:rPr>
      </w:pPr>
      <w:r w:rsidRPr="009D2915">
        <w:rPr>
          <w:szCs w:val="24"/>
        </w:rPr>
        <w:t>Проектът трябва да доказва носещата и сеизмичната осигуреност на сградата.</w:t>
      </w:r>
    </w:p>
    <w:p w:rsidR="00A37DAA" w:rsidRPr="00601BDB" w:rsidRDefault="00A37DAA" w:rsidP="00F56826">
      <w:pPr>
        <w:ind w:firstLine="360"/>
        <w:jc w:val="both"/>
        <w:rPr>
          <w:rFonts w:ascii="Times New Roman" w:hAnsi="Times New Roman"/>
          <w:sz w:val="24"/>
          <w:szCs w:val="24"/>
        </w:rPr>
      </w:pPr>
      <w:r w:rsidRPr="00601BDB">
        <w:rPr>
          <w:rFonts w:ascii="Times New Roman" w:hAnsi="Times New Roman"/>
          <w:sz w:val="24"/>
          <w:szCs w:val="24"/>
        </w:rPr>
        <w:t>При липса на конкретно описани мерки по конструктивно укрепване /усилване/ в доклада от конструктивното обследване при установяване на техническите характеристики, свързани с изискванията по чл. 169, ал. 1 (т. 1 - 5) и ал. 2 от ЗУТ и съставяне на технически паспорт на строежа, следва да се състави конструктивно становище относно общото състояние на сградата по отношение на нейната носимоспособност, устойчивост и сеизмична осигуреност.</w:t>
      </w:r>
    </w:p>
    <w:p w:rsidR="00A37DAA" w:rsidRPr="009D2915" w:rsidRDefault="00A37DAA" w:rsidP="00F56826"/>
    <w:p w:rsidR="00A37DAA" w:rsidRPr="009D2915" w:rsidRDefault="00A37DAA" w:rsidP="00F56826">
      <w:pPr>
        <w:pStyle w:val="ListParagraph"/>
        <w:numPr>
          <w:ilvl w:val="1"/>
          <w:numId w:val="23"/>
        </w:numPr>
        <w:spacing w:after="0"/>
        <w:rPr>
          <w:b/>
          <w:szCs w:val="24"/>
        </w:rPr>
      </w:pPr>
      <w:r w:rsidRPr="009D2915">
        <w:rPr>
          <w:b/>
          <w:szCs w:val="24"/>
        </w:rPr>
        <w:t xml:space="preserve">Част Електро </w:t>
      </w:r>
    </w:p>
    <w:p w:rsidR="00A37DAA" w:rsidRPr="00A93FE7" w:rsidRDefault="00A37DAA" w:rsidP="00F56826">
      <w:pPr>
        <w:pStyle w:val="ListParagraph"/>
        <w:numPr>
          <w:ilvl w:val="0"/>
          <w:numId w:val="22"/>
        </w:numPr>
        <w:spacing w:after="0"/>
        <w:rPr>
          <w:szCs w:val="24"/>
        </w:rPr>
      </w:pPr>
      <w:r w:rsidRPr="009D2915">
        <w:rPr>
          <w:szCs w:val="24"/>
        </w:rPr>
        <w:t xml:space="preserve">Обяснителна записка - описание на възприетите технически решения и спецификация на предвидените за влагане строителни продукти (материали, изделия) по част електро с технически изисквания към тях в съответствие с </w:t>
      </w:r>
      <w:r w:rsidRPr="00A93FE7">
        <w:rPr>
          <w:szCs w:val="24"/>
        </w:rPr>
        <w:t>действащи норми и стандарти;</w:t>
      </w:r>
    </w:p>
    <w:p w:rsidR="00A37DAA" w:rsidRPr="00A93FE7" w:rsidRDefault="00A37DAA" w:rsidP="00F56826">
      <w:pPr>
        <w:pStyle w:val="ListParagraph"/>
        <w:numPr>
          <w:ilvl w:val="0"/>
          <w:numId w:val="22"/>
        </w:numPr>
        <w:spacing w:after="0"/>
        <w:rPr>
          <w:szCs w:val="24"/>
        </w:rPr>
      </w:pPr>
      <w:r w:rsidRPr="00A93FE7">
        <w:rPr>
          <w:szCs w:val="24"/>
        </w:rPr>
        <w:t xml:space="preserve">Изясняване на техническите решения за: захранването на кухнята, ремонта </w:t>
      </w:r>
      <w:r>
        <w:rPr>
          <w:szCs w:val="24"/>
        </w:rPr>
        <w:t>на осветителната инсталация, пож</w:t>
      </w:r>
      <w:r w:rsidRPr="00A93FE7">
        <w:rPr>
          <w:szCs w:val="24"/>
        </w:rPr>
        <w:t>ароизвестителната ин</w:t>
      </w:r>
      <w:r>
        <w:rPr>
          <w:szCs w:val="24"/>
        </w:rPr>
        <w:t>с</w:t>
      </w:r>
      <w:r w:rsidRPr="00A93FE7">
        <w:rPr>
          <w:szCs w:val="24"/>
        </w:rPr>
        <w:t>талация и др.</w:t>
      </w:r>
    </w:p>
    <w:p w:rsidR="00A37DAA" w:rsidRPr="009D2915" w:rsidRDefault="00A37DAA" w:rsidP="00F56826">
      <w:pPr>
        <w:pStyle w:val="ListParagraph"/>
        <w:numPr>
          <w:ilvl w:val="0"/>
          <w:numId w:val="22"/>
        </w:numPr>
        <w:spacing w:after="0"/>
        <w:rPr>
          <w:szCs w:val="24"/>
        </w:rPr>
      </w:pPr>
      <w:r w:rsidRPr="009D2915">
        <w:rPr>
          <w:szCs w:val="24"/>
        </w:rPr>
        <w:t>Графична част, вкл. детайли за изпълнение</w:t>
      </w:r>
    </w:p>
    <w:p w:rsidR="00A37DAA" w:rsidRDefault="00A37DAA" w:rsidP="00F56826">
      <w:pPr>
        <w:rPr>
          <w:lang w:val="en-US"/>
        </w:rPr>
      </w:pPr>
    </w:p>
    <w:p w:rsidR="00A37DAA" w:rsidRPr="003E54DD" w:rsidRDefault="00A37DAA" w:rsidP="00F56826">
      <w:pPr>
        <w:rPr>
          <w:lang w:val="en-US"/>
        </w:rPr>
      </w:pPr>
    </w:p>
    <w:p w:rsidR="00A37DAA" w:rsidRPr="009D2915" w:rsidRDefault="00A37DAA" w:rsidP="00F56826">
      <w:pPr>
        <w:pStyle w:val="ListParagraph"/>
        <w:numPr>
          <w:ilvl w:val="1"/>
          <w:numId w:val="23"/>
        </w:numPr>
        <w:spacing w:after="0"/>
        <w:rPr>
          <w:b/>
          <w:szCs w:val="24"/>
        </w:rPr>
      </w:pPr>
      <w:r>
        <w:rPr>
          <w:b/>
          <w:szCs w:val="24"/>
        </w:rPr>
        <w:t>Част ВиК</w:t>
      </w:r>
    </w:p>
    <w:p w:rsidR="00A37DAA" w:rsidRPr="009D2915" w:rsidRDefault="00A37DAA" w:rsidP="00F56826">
      <w:pPr>
        <w:pStyle w:val="ListParagraph"/>
        <w:numPr>
          <w:ilvl w:val="0"/>
          <w:numId w:val="22"/>
        </w:numPr>
        <w:spacing w:after="0"/>
        <w:rPr>
          <w:szCs w:val="24"/>
        </w:rPr>
      </w:pPr>
      <w:r w:rsidRPr="009D2915">
        <w:rPr>
          <w:szCs w:val="24"/>
        </w:rPr>
        <w:t xml:space="preserve">Обяснителна записка - описание на възприетите технически решения и спецификация на предвидените за влагане строителни продукти (материали, изделия) по </w:t>
      </w:r>
      <w:r w:rsidRPr="00A93FE7">
        <w:rPr>
          <w:szCs w:val="24"/>
        </w:rPr>
        <w:t>тази част с технически изисквания към тях в съответствие с действащи норми и стандарти. Отводняване на ремонтирания покрив, корекция на ВиК инсталациите в ремонтираните санитарни помещения, захранване на кухнята с вода, решения за дренажа на физкултурния салон.</w:t>
      </w:r>
    </w:p>
    <w:p w:rsidR="00A37DAA" w:rsidRPr="009D2915" w:rsidRDefault="00A37DAA" w:rsidP="00F56826">
      <w:pPr>
        <w:pStyle w:val="ListParagraph"/>
        <w:numPr>
          <w:ilvl w:val="0"/>
          <w:numId w:val="22"/>
        </w:numPr>
        <w:spacing w:after="0"/>
        <w:rPr>
          <w:szCs w:val="24"/>
        </w:rPr>
      </w:pPr>
      <w:r w:rsidRPr="009D2915">
        <w:rPr>
          <w:szCs w:val="24"/>
        </w:rPr>
        <w:t>Графична част, вкл. детайли за изпълнение</w:t>
      </w:r>
      <w:r>
        <w:rPr>
          <w:szCs w:val="24"/>
        </w:rPr>
        <w:t>, при необходимост</w:t>
      </w:r>
    </w:p>
    <w:p w:rsidR="00A37DAA" w:rsidRPr="00601BDB" w:rsidRDefault="00A37DAA" w:rsidP="00F56826">
      <w:pPr>
        <w:rPr>
          <w:color w:val="FF0000"/>
        </w:rPr>
      </w:pPr>
    </w:p>
    <w:p w:rsidR="00A37DAA" w:rsidRPr="002B0D43" w:rsidRDefault="00A37DAA" w:rsidP="00F56826">
      <w:pPr>
        <w:pStyle w:val="ListParagraph"/>
        <w:numPr>
          <w:ilvl w:val="1"/>
          <w:numId w:val="23"/>
        </w:numPr>
        <w:spacing w:after="0"/>
        <w:rPr>
          <w:b/>
          <w:szCs w:val="24"/>
        </w:rPr>
      </w:pPr>
      <w:r w:rsidRPr="002B0D43">
        <w:rPr>
          <w:b/>
          <w:szCs w:val="24"/>
        </w:rPr>
        <w:t>Част Енергийна ефективност</w:t>
      </w:r>
    </w:p>
    <w:p w:rsidR="00A37DAA" w:rsidRPr="002B0D43" w:rsidRDefault="00A37DAA" w:rsidP="00F56826">
      <w:pPr>
        <w:pStyle w:val="ListParagraph"/>
        <w:numPr>
          <w:ilvl w:val="0"/>
          <w:numId w:val="22"/>
        </w:numPr>
        <w:spacing w:after="0"/>
        <w:rPr>
          <w:szCs w:val="24"/>
        </w:rPr>
      </w:pPr>
      <w:r w:rsidRPr="002B0D43">
        <w:rPr>
          <w:szCs w:val="24"/>
        </w:rPr>
        <w:t>Обяснителна записка - описание на възприетите технически решения и спецификация на предвидените за влагане строителни продукти (материали, изделия) по тази част с технически изисквания към тях в съответствие с действащи норми и стандарти;</w:t>
      </w:r>
    </w:p>
    <w:p w:rsidR="00A37DAA" w:rsidRDefault="00A37DAA" w:rsidP="00F56826">
      <w:pPr>
        <w:pStyle w:val="ListParagraph"/>
        <w:numPr>
          <w:ilvl w:val="0"/>
          <w:numId w:val="22"/>
        </w:numPr>
        <w:spacing w:after="0"/>
        <w:rPr>
          <w:szCs w:val="24"/>
        </w:rPr>
      </w:pPr>
      <w:r w:rsidRPr="002B0D43">
        <w:rPr>
          <w:szCs w:val="24"/>
        </w:rPr>
        <w:t xml:space="preserve">Изясняване на техническите решения за </w:t>
      </w:r>
      <w:r>
        <w:rPr>
          <w:szCs w:val="24"/>
        </w:rPr>
        <w:t>ча</w:t>
      </w:r>
      <w:r w:rsidRPr="002B0D43">
        <w:rPr>
          <w:szCs w:val="24"/>
        </w:rPr>
        <w:t>ст ОВК.</w:t>
      </w:r>
    </w:p>
    <w:p w:rsidR="00A37DAA" w:rsidRDefault="00A37DAA" w:rsidP="00F56826">
      <w:pPr>
        <w:pStyle w:val="ListParagraph"/>
        <w:numPr>
          <w:ilvl w:val="0"/>
          <w:numId w:val="22"/>
        </w:numPr>
        <w:spacing w:after="0"/>
        <w:rPr>
          <w:szCs w:val="24"/>
        </w:rPr>
      </w:pPr>
      <w:r>
        <w:rPr>
          <w:szCs w:val="24"/>
        </w:rPr>
        <w:t>Изпълнение на мерките предвидени в енергийното обследване на сградата.</w:t>
      </w:r>
    </w:p>
    <w:p w:rsidR="00A37DAA" w:rsidRPr="002B0D43" w:rsidRDefault="00A37DAA" w:rsidP="00F56826">
      <w:pPr>
        <w:pStyle w:val="ListParagraph"/>
        <w:numPr>
          <w:ilvl w:val="0"/>
          <w:numId w:val="22"/>
        </w:numPr>
        <w:spacing w:after="0"/>
        <w:rPr>
          <w:szCs w:val="24"/>
        </w:rPr>
      </w:pPr>
      <w:r>
        <w:rPr>
          <w:szCs w:val="24"/>
        </w:rPr>
        <w:t>Подмяна на горивното стопанство.</w:t>
      </w:r>
    </w:p>
    <w:p w:rsidR="00A37DAA" w:rsidRPr="002B0D43" w:rsidRDefault="00A37DAA" w:rsidP="00F56826">
      <w:pPr>
        <w:pStyle w:val="ListParagraph"/>
        <w:numPr>
          <w:ilvl w:val="0"/>
          <w:numId w:val="22"/>
        </w:numPr>
        <w:spacing w:after="0"/>
        <w:rPr>
          <w:szCs w:val="24"/>
        </w:rPr>
      </w:pPr>
      <w:r w:rsidRPr="002B0D43">
        <w:rPr>
          <w:szCs w:val="24"/>
        </w:rPr>
        <w:t>Графична част, вкл. детайли за изпълнение</w:t>
      </w:r>
    </w:p>
    <w:p w:rsidR="00A37DAA" w:rsidRPr="002B0D43" w:rsidRDefault="00A37DAA" w:rsidP="00F56826"/>
    <w:p w:rsidR="00A37DAA" w:rsidRPr="00A93FE7" w:rsidRDefault="00A37DAA" w:rsidP="00F56826">
      <w:pPr>
        <w:pStyle w:val="ListParagraph"/>
        <w:numPr>
          <w:ilvl w:val="1"/>
          <w:numId w:val="23"/>
        </w:numPr>
        <w:spacing w:after="0"/>
        <w:rPr>
          <w:b/>
          <w:szCs w:val="24"/>
        </w:rPr>
      </w:pPr>
      <w:r w:rsidRPr="00A93FE7">
        <w:rPr>
          <w:b/>
          <w:szCs w:val="24"/>
        </w:rPr>
        <w:t xml:space="preserve">Част </w:t>
      </w:r>
      <w:bookmarkStart w:id="75" w:name="OLE_LINK75"/>
      <w:r w:rsidRPr="00A93FE7">
        <w:rPr>
          <w:b/>
          <w:szCs w:val="24"/>
        </w:rPr>
        <w:t>Озеленяване</w:t>
      </w:r>
      <w:bookmarkEnd w:id="75"/>
    </w:p>
    <w:p w:rsidR="00A37DAA" w:rsidRPr="00A93FE7" w:rsidRDefault="00A37DAA" w:rsidP="00F56826">
      <w:pPr>
        <w:pStyle w:val="ListParagraph"/>
        <w:numPr>
          <w:ilvl w:val="0"/>
          <w:numId w:val="22"/>
        </w:numPr>
        <w:spacing w:after="0"/>
        <w:rPr>
          <w:szCs w:val="24"/>
        </w:rPr>
      </w:pPr>
      <w:r w:rsidRPr="00A93FE7">
        <w:rPr>
          <w:szCs w:val="24"/>
        </w:rPr>
        <w:t>Обяснителна записка - описание на възприетите технически решения и спецификация на предвидените за влагане строителни продукти (материали, изделия) по тази част с технически изисквания към тях в съответствие с действащи норми и стандарти;</w:t>
      </w:r>
    </w:p>
    <w:p w:rsidR="00A37DAA" w:rsidRPr="00A93FE7" w:rsidRDefault="00A37DAA" w:rsidP="00F56826">
      <w:pPr>
        <w:pStyle w:val="ListParagraph"/>
        <w:numPr>
          <w:ilvl w:val="0"/>
          <w:numId w:val="22"/>
        </w:numPr>
        <w:spacing w:after="0"/>
        <w:rPr>
          <w:szCs w:val="24"/>
        </w:rPr>
      </w:pPr>
      <w:r w:rsidRPr="00A93FE7">
        <w:rPr>
          <w:szCs w:val="24"/>
        </w:rPr>
        <w:t>Изясняване на техническите решения за озеленяването на двора.</w:t>
      </w:r>
    </w:p>
    <w:p w:rsidR="00A37DAA" w:rsidRPr="00A93FE7" w:rsidRDefault="00A37DAA" w:rsidP="00F56826">
      <w:pPr>
        <w:pStyle w:val="ListParagraph"/>
        <w:numPr>
          <w:ilvl w:val="0"/>
          <w:numId w:val="22"/>
        </w:numPr>
        <w:spacing w:after="0"/>
        <w:rPr>
          <w:szCs w:val="24"/>
        </w:rPr>
      </w:pPr>
      <w:r w:rsidRPr="00A93FE7">
        <w:rPr>
          <w:szCs w:val="24"/>
        </w:rPr>
        <w:t>Графична част, вкл. детайли за изпълнение</w:t>
      </w:r>
    </w:p>
    <w:p w:rsidR="00A37DAA" w:rsidRPr="00A93FE7" w:rsidRDefault="00A37DAA" w:rsidP="00F56826"/>
    <w:p w:rsidR="00A37DAA" w:rsidRPr="00A93FE7" w:rsidRDefault="00A37DAA" w:rsidP="00F56826">
      <w:pPr>
        <w:pStyle w:val="ListParagraph"/>
        <w:numPr>
          <w:ilvl w:val="1"/>
          <w:numId w:val="23"/>
        </w:numPr>
        <w:spacing w:after="0"/>
        <w:rPr>
          <w:b/>
          <w:szCs w:val="24"/>
        </w:rPr>
      </w:pPr>
      <w:r w:rsidRPr="00A93FE7">
        <w:rPr>
          <w:b/>
          <w:szCs w:val="24"/>
        </w:rPr>
        <w:t>Част Дворни настилки</w:t>
      </w:r>
    </w:p>
    <w:p w:rsidR="00A37DAA" w:rsidRPr="00A93FE7" w:rsidRDefault="00A37DAA" w:rsidP="00F56826">
      <w:pPr>
        <w:pStyle w:val="ListParagraph"/>
        <w:numPr>
          <w:ilvl w:val="0"/>
          <w:numId w:val="22"/>
        </w:numPr>
        <w:spacing w:after="0"/>
        <w:rPr>
          <w:szCs w:val="24"/>
        </w:rPr>
      </w:pPr>
      <w:r w:rsidRPr="00A93FE7">
        <w:rPr>
          <w:szCs w:val="24"/>
        </w:rPr>
        <w:t>Обяснителна записка - описание на възприетите технически решения и спецификация на предвидените за влагане строителни продукти (материали, изделия) по тази част с технически изисквания към тях в съответствие с действащи норми и стандарти;</w:t>
      </w:r>
    </w:p>
    <w:p w:rsidR="00A37DAA" w:rsidRPr="00A93FE7" w:rsidRDefault="00A37DAA" w:rsidP="00F56826">
      <w:pPr>
        <w:pStyle w:val="ListParagraph"/>
        <w:numPr>
          <w:ilvl w:val="0"/>
          <w:numId w:val="22"/>
        </w:numPr>
        <w:spacing w:after="0"/>
        <w:rPr>
          <w:szCs w:val="24"/>
        </w:rPr>
      </w:pPr>
      <w:r w:rsidRPr="00A93FE7">
        <w:rPr>
          <w:szCs w:val="24"/>
        </w:rPr>
        <w:t xml:space="preserve">Изясняване на техническите решения за </w:t>
      </w:r>
      <w:r>
        <w:rPr>
          <w:szCs w:val="24"/>
        </w:rPr>
        <w:t>настилките</w:t>
      </w:r>
      <w:r w:rsidRPr="00A93FE7">
        <w:rPr>
          <w:szCs w:val="24"/>
        </w:rPr>
        <w:t xml:space="preserve"> на двора.</w:t>
      </w:r>
    </w:p>
    <w:p w:rsidR="00A37DAA" w:rsidRPr="00A93FE7" w:rsidRDefault="00A37DAA" w:rsidP="00F56826">
      <w:pPr>
        <w:pStyle w:val="ListParagraph"/>
        <w:numPr>
          <w:ilvl w:val="0"/>
          <w:numId w:val="22"/>
        </w:numPr>
        <w:spacing w:after="0"/>
        <w:rPr>
          <w:szCs w:val="24"/>
        </w:rPr>
      </w:pPr>
      <w:r w:rsidRPr="00A93FE7">
        <w:rPr>
          <w:szCs w:val="24"/>
        </w:rPr>
        <w:t>Графична част, вкл. детайли за изпълнение</w:t>
      </w:r>
    </w:p>
    <w:p w:rsidR="00A37DAA" w:rsidRPr="009D2915" w:rsidRDefault="00A37DAA" w:rsidP="00F56826"/>
    <w:p w:rsidR="00A37DAA" w:rsidRPr="00601BDB" w:rsidRDefault="00A37DAA" w:rsidP="00F56826">
      <w:pPr>
        <w:pStyle w:val="ListParagraph"/>
        <w:numPr>
          <w:ilvl w:val="1"/>
          <w:numId w:val="23"/>
        </w:numPr>
        <w:spacing w:after="0"/>
        <w:rPr>
          <w:szCs w:val="24"/>
        </w:rPr>
      </w:pPr>
      <w:r w:rsidRPr="009D2915">
        <w:rPr>
          <w:b/>
          <w:szCs w:val="24"/>
        </w:rPr>
        <w:t>Част пожарна безопасност</w:t>
      </w:r>
      <w:r>
        <w:rPr>
          <w:b/>
          <w:szCs w:val="24"/>
        </w:rPr>
        <w:t xml:space="preserve"> </w:t>
      </w:r>
    </w:p>
    <w:p w:rsidR="00A37DAA" w:rsidRDefault="00A37DAA" w:rsidP="00F56826">
      <w:pPr>
        <w:pStyle w:val="ListParagraph"/>
        <w:rPr>
          <w:szCs w:val="24"/>
        </w:rPr>
      </w:pPr>
      <w:r>
        <w:rPr>
          <w:szCs w:val="24"/>
        </w:rPr>
        <w:t>С</w:t>
      </w:r>
      <w:r w:rsidRPr="009D2915">
        <w:rPr>
          <w:szCs w:val="24"/>
        </w:rPr>
        <w:t xml:space="preserve"> обхват и съдържание, определени съгласно Наредба №1з-1971 от 2009 г. за строително-технически правила и норми за осигуряване на безопасност при пожар и съобразно категорията на сградата</w:t>
      </w:r>
      <w:r>
        <w:rPr>
          <w:szCs w:val="24"/>
        </w:rPr>
        <w:t>.</w:t>
      </w:r>
    </w:p>
    <w:p w:rsidR="00A37DAA" w:rsidRPr="009D2915" w:rsidRDefault="00A37DAA" w:rsidP="00F56826">
      <w:pPr>
        <w:pStyle w:val="ListParagraph"/>
        <w:rPr>
          <w:szCs w:val="24"/>
        </w:rPr>
      </w:pPr>
      <w:r>
        <w:rPr>
          <w:szCs w:val="24"/>
        </w:rPr>
        <w:t>Изясняване на техническите решения за пожароизвестяването на сградата.</w:t>
      </w:r>
    </w:p>
    <w:p w:rsidR="00A37DAA" w:rsidRPr="009D2915" w:rsidRDefault="00A37DAA" w:rsidP="00F56826">
      <w:pPr>
        <w:pStyle w:val="ListParagraph"/>
        <w:numPr>
          <w:ilvl w:val="0"/>
          <w:numId w:val="22"/>
        </w:numPr>
        <w:spacing w:after="0"/>
        <w:rPr>
          <w:szCs w:val="24"/>
        </w:rPr>
      </w:pPr>
      <w:r w:rsidRPr="009D2915">
        <w:rPr>
          <w:szCs w:val="24"/>
        </w:rPr>
        <w:t>Обяснителна записка;</w:t>
      </w:r>
    </w:p>
    <w:p w:rsidR="00A37DAA" w:rsidRPr="009D2915" w:rsidRDefault="00A37DAA" w:rsidP="00F56826">
      <w:pPr>
        <w:pStyle w:val="ListParagraph"/>
        <w:numPr>
          <w:ilvl w:val="0"/>
          <w:numId w:val="22"/>
        </w:numPr>
        <w:spacing w:after="0"/>
        <w:rPr>
          <w:szCs w:val="24"/>
        </w:rPr>
      </w:pPr>
      <w:r w:rsidRPr="009D2915">
        <w:rPr>
          <w:szCs w:val="24"/>
        </w:rPr>
        <w:t>Графична част</w:t>
      </w:r>
    </w:p>
    <w:p w:rsidR="00A37DAA" w:rsidRDefault="00A37DAA" w:rsidP="00F56826">
      <w:pPr>
        <w:rPr>
          <w:lang w:val="en-US"/>
        </w:rPr>
      </w:pPr>
    </w:p>
    <w:p w:rsidR="00A37DAA" w:rsidRPr="003E54DD" w:rsidRDefault="00A37DAA" w:rsidP="00F56826">
      <w:pPr>
        <w:rPr>
          <w:lang w:val="en-US"/>
        </w:rPr>
      </w:pPr>
    </w:p>
    <w:p w:rsidR="00A37DAA" w:rsidRPr="009D2915" w:rsidRDefault="00A37DAA" w:rsidP="00F56826">
      <w:pPr>
        <w:pStyle w:val="ListParagraph"/>
        <w:numPr>
          <w:ilvl w:val="1"/>
          <w:numId w:val="23"/>
        </w:numPr>
        <w:spacing w:after="0"/>
        <w:rPr>
          <w:szCs w:val="24"/>
        </w:rPr>
      </w:pPr>
      <w:r w:rsidRPr="009D2915">
        <w:rPr>
          <w:b/>
          <w:szCs w:val="24"/>
        </w:rPr>
        <w:t xml:space="preserve">Част ПБЗ /План за безопасност и здраве/- </w:t>
      </w:r>
      <w:r w:rsidRPr="009D2915">
        <w:rPr>
          <w:szCs w:val="24"/>
        </w:rPr>
        <w:t>с обхват и съдържание, определени съгласно Наредба №2 от 2004 г. за минималните изисквания за здравословни и безопасни условия на труд при извършване на строителни и монтажни работи</w:t>
      </w:r>
      <w:r>
        <w:rPr>
          <w:szCs w:val="24"/>
        </w:rPr>
        <w:t>.</w:t>
      </w:r>
    </w:p>
    <w:p w:rsidR="00A37DAA" w:rsidRPr="009D2915" w:rsidRDefault="00A37DAA" w:rsidP="00F56826">
      <w:pPr>
        <w:pStyle w:val="ListParagraph"/>
        <w:numPr>
          <w:ilvl w:val="0"/>
          <w:numId w:val="22"/>
        </w:numPr>
        <w:spacing w:after="0"/>
        <w:rPr>
          <w:szCs w:val="24"/>
        </w:rPr>
      </w:pPr>
      <w:r w:rsidRPr="009D2915">
        <w:rPr>
          <w:szCs w:val="24"/>
        </w:rPr>
        <w:t>Обяснителна записка;</w:t>
      </w:r>
    </w:p>
    <w:p w:rsidR="00A37DAA" w:rsidRPr="009D2915" w:rsidRDefault="00A37DAA" w:rsidP="00F56826">
      <w:pPr>
        <w:pStyle w:val="ListParagraph"/>
        <w:numPr>
          <w:ilvl w:val="0"/>
          <w:numId w:val="22"/>
        </w:numPr>
        <w:spacing w:after="0"/>
        <w:rPr>
          <w:szCs w:val="24"/>
        </w:rPr>
      </w:pPr>
      <w:r w:rsidRPr="009D2915">
        <w:rPr>
          <w:szCs w:val="24"/>
        </w:rPr>
        <w:t>Графична част.</w:t>
      </w:r>
    </w:p>
    <w:p w:rsidR="00A37DAA" w:rsidRPr="009D2915" w:rsidRDefault="00A37DAA" w:rsidP="00F56826"/>
    <w:p w:rsidR="00A37DAA" w:rsidRPr="009D2915" w:rsidRDefault="00A37DAA" w:rsidP="00F56826">
      <w:pPr>
        <w:pStyle w:val="ListParagraph"/>
        <w:numPr>
          <w:ilvl w:val="1"/>
          <w:numId w:val="23"/>
        </w:numPr>
        <w:spacing w:after="0"/>
        <w:rPr>
          <w:szCs w:val="24"/>
        </w:rPr>
      </w:pPr>
      <w:r w:rsidRPr="007F661D">
        <w:rPr>
          <w:b/>
          <w:szCs w:val="24"/>
        </w:rPr>
        <w:t>Част ПУСО/План за управление на строителни отпадъци/</w:t>
      </w:r>
      <w:r w:rsidRPr="009D2915">
        <w:rPr>
          <w:szCs w:val="24"/>
        </w:rPr>
        <w:t xml:space="preserve"> - с обхват и съдържание, съгласно чл. 4 и 5 от Наредбата за управление на строителните отпадъци и за влагане на рециклирани строителни материали, приета с ПМС № 277 от 2012 г.</w:t>
      </w:r>
    </w:p>
    <w:p w:rsidR="00A37DAA" w:rsidRPr="009D2915" w:rsidRDefault="00A37DAA" w:rsidP="00F56826"/>
    <w:p w:rsidR="00A37DAA" w:rsidRDefault="00A37DAA" w:rsidP="00F56826">
      <w:pPr>
        <w:pStyle w:val="ListParagraph"/>
        <w:numPr>
          <w:ilvl w:val="1"/>
          <w:numId w:val="23"/>
        </w:numPr>
        <w:spacing w:after="0"/>
        <w:rPr>
          <w:szCs w:val="24"/>
        </w:rPr>
      </w:pPr>
      <w:r w:rsidRPr="009D2915">
        <w:rPr>
          <w:b/>
          <w:szCs w:val="24"/>
        </w:rPr>
        <w:t>Част проектно-сметна документация</w:t>
      </w:r>
      <w:r w:rsidRPr="009D2915">
        <w:rPr>
          <w:szCs w:val="24"/>
        </w:rPr>
        <w:t>- по всички части на проектната документация, в т.ч. подробна количествено-стойностна сметки за видовете СМР.</w:t>
      </w:r>
    </w:p>
    <w:p w:rsidR="00A37DAA" w:rsidRDefault="00A37DAA" w:rsidP="00F56826">
      <w:pPr>
        <w:pStyle w:val="ListParagraph"/>
        <w:rPr>
          <w:szCs w:val="24"/>
          <w:lang w:val="en-US"/>
        </w:rPr>
      </w:pPr>
    </w:p>
    <w:p w:rsidR="00A37DAA" w:rsidRPr="003E54DD" w:rsidRDefault="00A37DAA" w:rsidP="00F56826">
      <w:pPr>
        <w:pStyle w:val="ListParagraph"/>
        <w:rPr>
          <w:szCs w:val="24"/>
          <w:lang w:val="en-US"/>
        </w:rPr>
      </w:pPr>
    </w:p>
    <w:p w:rsidR="00A37DAA" w:rsidRDefault="00A37DAA" w:rsidP="008C38FB">
      <w:pPr>
        <w:pStyle w:val="ListParagraph"/>
        <w:ind w:left="0" w:firstLine="567"/>
        <w:rPr>
          <w:szCs w:val="24"/>
        </w:rPr>
      </w:pPr>
      <w:r w:rsidRPr="003E3864">
        <w:rPr>
          <w:b/>
          <w:szCs w:val="24"/>
        </w:rPr>
        <w:t>Екземпляри на проектите:</w:t>
      </w:r>
      <w:r>
        <w:rPr>
          <w:szCs w:val="24"/>
        </w:rPr>
        <w:t xml:space="preserve"> Изпълнителя следва да представи </w:t>
      </w:r>
      <w:r w:rsidRPr="004271AB">
        <w:rPr>
          <w:szCs w:val="24"/>
          <w:lang w:val="ru-RU"/>
        </w:rPr>
        <w:t>3</w:t>
      </w:r>
      <w:r>
        <w:rPr>
          <w:szCs w:val="24"/>
        </w:rPr>
        <w:t xml:space="preserve"> оригнала, 1 заверено копие и </w:t>
      </w:r>
      <w:r>
        <w:rPr>
          <w:szCs w:val="24"/>
          <w:lang w:val="en-US"/>
        </w:rPr>
        <w:t>CD</w:t>
      </w:r>
      <w:r>
        <w:rPr>
          <w:szCs w:val="24"/>
        </w:rPr>
        <w:t xml:space="preserve"> с пълен комплект от проектите.</w:t>
      </w:r>
    </w:p>
    <w:p w:rsidR="00A37DAA" w:rsidRDefault="00A37DAA" w:rsidP="008C38FB">
      <w:pPr>
        <w:pStyle w:val="ListParagraph"/>
        <w:ind w:left="0" w:firstLine="567"/>
        <w:rPr>
          <w:szCs w:val="24"/>
        </w:rPr>
      </w:pPr>
    </w:p>
    <w:p w:rsidR="00A37DAA" w:rsidRPr="00AD2359" w:rsidRDefault="00A37DAA" w:rsidP="008C38FB">
      <w:pPr>
        <w:pStyle w:val="ListParagraph"/>
        <w:ind w:left="0" w:firstLine="567"/>
        <w:rPr>
          <w:b/>
          <w:szCs w:val="24"/>
        </w:rPr>
      </w:pPr>
      <w:bookmarkStart w:id="76" w:name="OLE_LINK30"/>
      <w:bookmarkStart w:id="77" w:name="OLE_LINK31"/>
      <w:r>
        <w:rPr>
          <w:b/>
          <w:szCs w:val="24"/>
        </w:rPr>
        <w:t>2.2.</w:t>
      </w:r>
    </w:p>
    <w:tbl>
      <w:tblPr>
        <w:tblW w:w="8930" w:type="dxa"/>
        <w:tblInd w:w="779" w:type="dxa"/>
        <w:tblCellMar>
          <w:left w:w="70" w:type="dxa"/>
          <w:right w:w="70" w:type="dxa"/>
        </w:tblCellMar>
        <w:tblLook w:val="0000"/>
      </w:tblPr>
      <w:tblGrid>
        <w:gridCol w:w="2410"/>
        <w:gridCol w:w="6520"/>
      </w:tblGrid>
      <w:tr w:rsidR="00A37DAA" w:rsidRPr="00AD2359" w:rsidTr="00177665">
        <w:trPr>
          <w:trHeight w:val="1286"/>
        </w:trPr>
        <w:tc>
          <w:tcPr>
            <w:tcW w:w="2410" w:type="dxa"/>
          </w:tcPr>
          <w:p w:rsidR="00A37DAA" w:rsidRPr="00AD2359" w:rsidRDefault="00A37DAA" w:rsidP="00177665">
            <w:pPr>
              <w:spacing w:line="360" w:lineRule="exact"/>
              <w:jc w:val="both"/>
              <w:rPr>
                <w:rFonts w:ascii="Times New Roman" w:hAnsi="Times New Roman"/>
                <w:b/>
                <w:sz w:val="24"/>
                <w:szCs w:val="24"/>
              </w:rPr>
            </w:pPr>
            <w:r w:rsidRPr="00AD2359">
              <w:rPr>
                <w:rFonts w:ascii="Times New Roman" w:hAnsi="Times New Roman"/>
                <w:b/>
                <w:sz w:val="24"/>
                <w:szCs w:val="24"/>
              </w:rPr>
              <w:t>ОБЕКТ :</w:t>
            </w:r>
          </w:p>
        </w:tc>
        <w:tc>
          <w:tcPr>
            <w:tcW w:w="6520" w:type="dxa"/>
          </w:tcPr>
          <w:p w:rsidR="00A37DAA" w:rsidRPr="00AD2359" w:rsidRDefault="00A37DAA" w:rsidP="00177665">
            <w:pPr>
              <w:autoSpaceDE w:val="0"/>
              <w:autoSpaceDN w:val="0"/>
              <w:adjustRightInd w:val="0"/>
              <w:jc w:val="both"/>
              <w:rPr>
                <w:rFonts w:ascii="Times New Roman" w:hAnsi="Times New Roman"/>
                <w:b/>
                <w:bCs/>
                <w:sz w:val="24"/>
                <w:szCs w:val="24"/>
              </w:rPr>
            </w:pPr>
            <w:r w:rsidRPr="00AD2359">
              <w:rPr>
                <w:rFonts w:ascii="Times New Roman" w:hAnsi="Times New Roman"/>
                <w:b/>
                <w:bCs/>
                <w:sz w:val="24"/>
                <w:szCs w:val="24"/>
              </w:rPr>
              <w:t xml:space="preserve">Изготвяне на работни проекти за изпълнение на </w:t>
            </w:r>
            <w:bookmarkStart w:id="78" w:name="OLE_LINK9"/>
            <w:bookmarkStart w:id="79" w:name="OLE_LINK10"/>
            <w:r w:rsidRPr="00AD2359">
              <w:rPr>
                <w:rFonts w:ascii="Times New Roman" w:hAnsi="Times New Roman"/>
                <w:b/>
                <w:bCs/>
                <w:sz w:val="24"/>
                <w:szCs w:val="24"/>
              </w:rPr>
              <w:t xml:space="preserve">ремонтни дейности в </w:t>
            </w:r>
            <w:bookmarkStart w:id="80" w:name="OLE_LINK13"/>
            <w:bookmarkStart w:id="81" w:name="OLE_LINK14"/>
            <w:bookmarkStart w:id="82" w:name="OLE_LINK53"/>
            <w:r w:rsidRPr="00AD2359">
              <w:rPr>
                <w:rFonts w:ascii="Times New Roman" w:hAnsi="Times New Roman"/>
                <w:b/>
                <w:bCs/>
                <w:sz w:val="24"/>
                <w:szCs w:val="24"/>
              </w:rPr>
              <w:t xml:space="preserve">СОУ „Васил Дечев“ </w:t>
            </w:r>
            <w:bookmarkEnd w:id="80"/>
            <w:bookmarkEnd w:id="81"/>
            <w:bookmarkEnd w:id="82"/>
            <w:r w:rsidRPr="00AD2359">
              <w:rPr>
                <w:rFonts w:ascii="Times New Roman" w:hAnsi="Times New Roman"/>
                <w:b/>
                <w:bCs/>
                <w:sz w:val="24"/>
                <w:szCs w:val="24"/>
              </w:rPr>
              <w:t>в гр.Чепеларе, община Чепеларе.</w:t>
            </w:r>
            <w:bookmarkEnd w:id="78"/>
            <w:bookmarkEnd w:id="79"/>
          </w:p>
        </w:tc>
      </w:tr>
      <w:tr w:rsidR="00A37DAA" w:rsidRPr="00AD2359" w:rsidTr="00177665">
        <w:trPr>
          <w:trHeight w:val="735"/>
        </w:trPr>
        <w:tc>
          <w:tcPr>
            <w:tcW w:w="2410" w:type="dxa"/>
          </w:tcPr>
          <w:p w:rsidR="00A37DAA" w:rsidRPr="00AD2359" w:rsidRDefault="00A37DAA" w:rsidP="00177665">
            <w:pPr>
              <w:spacing w:line="360" w:lineRule="exact"/>
              <w:jc w:val="both"/>
              <w:rPr>
                <w:rFonts w:ascii="Times New Roman" w:hAnsi="Times New Roman"/>
                <w:b/>
                <w:sz w:val="24"/>
                <w:szCs w:val="24"/>
              </w:rPr>
            </w:pPr>
            <w:r w:rsidRPr="00AD2359">
              <w:rPr>
                <w:rFonts w:ascii="Times New Roman" w:hAnsi="Times New Roman"/>
                <w:b/>
                <w:sz w:val="24"/>
                <w:szCs w:val="24"/>
              </w:rPr>
              <w:t>ФАЗА :</w:t>
            </w:r>
          </w:p>
        </w:tc>
        <w:tc>
          <w:tcPr>
            <w:tcW w:w="6520" w:type="dxa"/>
          </w:tcPr>
          <w:p w:rsidR="00A37DAA" w:rsidRPr="00AD2359" w:rsidRDefault="00A37DAA" w:rsidP="00177665">
            <w:pPr>
              <w:spacing w:line="360" w:lineRule="exact"/>
              <w:jc w:val="both"/>
              <w:rPr>
                <w:rFonts w:ascii="Times New Roman" w:hAnsi="Times New Roman"/>
                <w:b/>
                <w:sz w:val="24"/>
                <w:szCs w:val="24"/>
              </w:rPr>
            </w:pPr>
            <w:r w:rsidRPr="00AD2359">
              <w:rPr>
                <w:rFonts w:ascii="Times New Roman" w:hAnsi="Times New Roman"/>
                <w:b/>
                <w:sz w:val="24"/>
                <w:szCs w:val="24"/>
              </w:rPr>
              <w:t>Работно проектиране</w:t>
            </w:r>
          </w:p>
        </w:tc>
      </w:tr>
      <w:tr w:rsidR="00A37DAA" w:rsidRPr="00AD2359" w:rsidTr="00177665">
        <w:trPr>
          <w:trHeight w:val="735"/>
        </w:trPr>
        <w:tc>
          <w:tcPr>
            <w:tcW w:w="2410" w:type="dxa"/>
          </w:tcPr>
          <w:p w:rsidR="00A37DAA" w:rsidRPr="00AD2359" w:rsidRDefault="00A37DAA" w:rsidP="00177665">
            <w:pPr>
              <w:spacing w:line="360" w:lineRule="exact"/>
              <w:jc w:val="both"/>
              <w:rPr>
                <w:rFonts w:ascii="Times New Roman" w:hAnsi="Times New Roman"/>
                <w:b/>
                <w:sz w:val="24"/>
                <w:szCs w:val="24"/>
              </w:rPr>
            </w:pPr>
            <w:r w:rsidRPr="00AD2359">
              <w:rPr>
                <w:rFonts w:ascii="Times New Roman" w:hAnsi="Times New Roman"/>
                <w:b/>
                <w:sz w:val="24"/>
                <w:szCs w:val="24"/>
              </w:rPr>
              <w:t>ВЪЗЛОЖИТЕЛ:</w:t>
            </w:r>
          </w:p>
          <w:p w:rsidR="00A37DAA" w:rsidRPr="00AD2359" w:rsidRDefault="00A37DAA" w:rsidP="00177665">
            <w:pPr>
              <w:spacing w:line="360" w:lineRule="exact"/>
              <w:jc w:val="both"/>
              <w:rPr>
                <w:rFonts w:ascii="Times New Roman" w:hAnsi="Times New Roman"/>
                <w:b/>
                <w:sz w:val="24"/>
                <w:szCs w:val="24"/>
              </w:rPr>
            </w:pPr>
            <w:r w:rsidRPr="00AD2359">
              <w:rPr>
                <w:rFonts w:ascii="Times New Roman" w:hAnsi="Times New Roman"/>
                <w:b/>
                <w:sz w:val="24"/>
                <w:szCs w:val="24"/>
              </w:rPr>
              <w:t>АДРЕС:</w:t>
            </w:r>
          </w:p>
        </w:tc>
        <w:tc>
          <w:tcPr>
            <w:tcW w:w="6520" w:type="dxa"/>
          </w:tcPr>
          <w:p w:rsidR="00A37DAA" w:rsidRPr="00AD2359" w:rsidRDefault="00A37DAA" w:rsidP="00177665">
            <w:pPr>
              <w:spacing w:line="360" w:lineRule="exact"/>
              <w:jc w:val="both"/>
              <w:rPr>
                <w:rFonts w:ascii="Times New Roman" w:hAnsi="Times New Roman"/>
                <w:b/>
                <w:sz w:val="24"/>
                <w:szCs w:val="24"/>
              </w:rPr>
            </w:pPr>
            <w:r w:rsidRPr="00AD2359">
              <w:rPr>
                <w:rFonts w:ascii="Times New Roman" w:hAnsi="Times New Roman"/>
                <w:b/>
                <w:sz w:val="24"/>
                <w:szCs w:val="24"/>
              </w:rPr>
              <w:t>Община Чепеларе</w:t>
            </w:r>
          </w:p>
          <w:p w:rsidR="00A37DAA" w:rsidRPr="00AD2359" w:rsidRDefault="00A37DAA" w:rsidP="00177665">
            <w:pPr>
              <w:spacing w:line="360" w:lineRule="exact"/>
              <w:jc w:val="both"/>
              <w:rPr>
                <w:rFonts w:ascii="Times New Roman" w:hAnsi="Times New Roman"/>
                <w:b/>
                <w:sz w:val="24"/>
                <w:szCs w:val="24"/>
              </w:rPr>
            </w:pPr>
            <w:r w:rsidRPr="00AD2359">
              <w:rPr>
                <w:rStyle w:val="apple-converted-space"/>
                <w:rFonts w:ascii="Helvetica" w:hAnsi="Helvetica"/>
                <w:color w:val="222222"/>
                <w:sz w:val="24"/>
                <w:szCs w:val="24"/>
                <w:shd w:val="clear" w:color="auto" w:fill="FFFFFF"/>
              </w:rPr>
              <w:t> </w:t>
            </w:r>
            <w:bookmarkStart w:id="83" w:name="OLE_LINK54"/>
            <w:bookmarkStart w:id="84" w:name="OLE_LINK55"/>
            <w:r w:rsidRPr="00AD2359">
              <w:rPr>
                <w:rFonts w:ascii="Times New Roman" w:hAnsi="Times New Roman"/>
                <w:b/>
                <w:sz w:val="24"/>
                <w:szCs w:val="24"/>
              </w:rPr>
              <w:t xml:space="preserve">улица "Беломорска" 46, </w:t>
            </w:r>
            <w:bookmarkEnd w:id="83"/>
            <w:bookmarkEnd w:id="84"/>
            <w:r w:rsidRPr="00AD2359">
              <w:rPr>
                <w:rFonts w:ascii="Times New Roman" w:hAnsi="Times New Roman"/>
                <w:b/>
                <w:sz w:val="24"/>
                <w:szCs w:val="24"/>
              </w:rPr>
              <w:t>гр. Чепеларе, Община Чепеларе</w:t>
            </w:r>
          </w:p>
          <w:p w:rsidR="00A37DAA" w:rsidRPr="00AD2359" w:rsidRDefault="00A37DAA" w:rsidP="00177665">
            <w:pPr>
              <w:spacing w:line="360" w:lineRule="exact"/>
              <w:jc w:val="both"/>
              <w:rPr>
                <w:rFonts w:ascii="Times New Roman" w:hAnsi="Times New Roman"/>
                <w:b/>
                <w:sz w:val="24"/>
                <w:szCs w:val="24"/>
              </w:rPr>
            </w:pPr>
          </w:p>
        </w:tc>
      </w:tr>
    </w:tbl>
    <w:p w:rsidR="00A37DAA" w:rsidRPr="00AD2359" w:rsidRDefault="00A37DAA" w:rsidP="008C38FB">
      <w:pPr>
        <w:spacing w:after="0"/>
        <w:ind w:firstLine="709"/>
        <w:jc w:val="both"/>
        <w:rPr>
          <w:rFonts w:ascii="Times New Roman" w:hAnsi="Times New Roman"/>
          <w:sz w:val="24"/>
          <w:szCs w:val="24"/>
          <w:lang w:val="ru-RU" w:eastAsia="bg-BG"/>
        </w:rPr>
      </w:pPr>
      <w:r w:rsidRPr="00AD2359">
        <w:rPr>
          <w:rFonts w:ascii="Times New Roman" w:hAnsi="Times New Roman"/>
          <w:b/>
          <w:sz w:val="24"/>
          <w:szCs w:val="24"/>
          <w:lang w:eastAsia="bg-BG"/>
        </w:rPr>
        <w:t xml:space="preserve">Общи положения: </w:t>
      </w:r>
      <w:r w:rsidRPr="00AD2359">
        <w:rPr>
          <w:rFonts w:ascii="Times New Roman" w:hAnsi="Times New Roman"/>
          <w:sz w:val="24"/>
          <w:szCs w:val="24"/>
          <w:lang w:eastAsia="bg-BG"/>
        </w:rPr>
        <w:t xml:space="preserve">Проектите следва да бъдат с обхват и съдържание съгласно Наредба № 4 от 21 май 2001 г. за обхвата и съдържанието на инвестиционните проекти. </w:t>
      </w:r>
      <w:bookmarkStart w:id="85" w:name="OLE_LINK56"/>
      <w:bookmarkStart w:id="86" w:name="OLE_LINK57"/>
      <w:r w:rsidRPr="00AD2359">
        <w:rPr>
          <w:rFonts w:ascii="Times New Roman" w:hAnsi="Times New Roman"/>
          <w:sz w:val="24"/>
          <w:szCs w:val="24"/>
          <w:lang w:eastAsia="bg-BG"/>
        </w:rPr>
        <w:t>Проектите следва да дадат решения за следните ремонтни дейности: ремонт на покрива, подмяна на дюшеме, ремонт на коридори, подмяна на вътрешни врати, ремонт на електро инсталацията, отоплителната инсталация, осигуряване на пожароизвестяване, топлинно изолиране на външните стени, подмяна на дограми, топлинно изолиране на покрива, топлинно изолиране на пода, ремонт на отоплителната инсталация и ремонт на осветителната инсталация</w:t>
      </w:r>
      <w:r w:rsidRPr="00AD2359">
        <w:rPr>
          <w:rFonts w:ascii="Times New Roman" w:hAnsi="Times New Roman"/>
          <w:sz w:val="24"/>
          <w:szCs w:val="24"/>
          <w:lang w:val="ru-RU" w:eastAsia="bg-BG"/>
        </w:rPr>
        <w:t>.</w:t>
      </w:r>
      <w:bookmarkEnd w:id="85"/>
      <w:bookmarkEnd w:id="86"/>
    </w:p>
    <w:p w:rsidR="00A37DAA" w:rsidRPr="00AD2359" w:rsidRDefault="00A37DAA" w:rsidP="008C38FB">
      <w:pPr>
        <w:spacing w:after="0"/>
        <w:ind w:firstLine="709"/>
        <w:jc w:val="both"/>
        <w:rPr>
          <w:rFonts w:ascii="Times New Roman" w:hAnsi="Times New Roman"/>
          <w:sz w:val="24"/>
          <w:szCs w:val="24"/>
          <w:lang w:val="ru-RU" w:eastAsia="bg-BG"/>
        </w:rPr>
      </w:pPr>
    </w:p>
    <w:p w:rsidR="00A37DAA" w:rsidRPr="00AD2359" w:rsidRDefault="00A37DAA" w:rsidP="008C38FB">
      <w:pPr>
        <w:spacing w:after="0"/>
        <w:ind w:firstLine="709"/>
        <w:jc w:val="both"/>
        <w:rPr>
          <w:rFonts w:ascii="Times New Roman" w:hAnsi="Times New Roman"/>
          <w:sz w:val="24"/>
          <w:szCs w:val="24"/>
          <w:lang w:eastAsia="bg-BG"/>
        </w:rPr>
      </w:pPr>
      <w:r w:rsidRPr="00AD2359">
        <w:rPr>
          <w:rFonts w:ascii="Times New Roman" w:hAnsi="Times New Roman"/>
          <w:b/>
          <w:sz w:val="24"/>
          <w:szCs w:val="24"/>
          <w:lang w:eastAsia="bg-BG"/>
        </w:rPr>
        <w:t>Описание на обекта:</w:t>
      </w:r>
      <w:r w:rsidRPr="00AD2359">
        <w:rPr>
          <w:rFonts w:ascii="Times New Roman" w:hAnsi="Times New Roman"/>
          <w:sz w:val="24"/>
          <w:szCs w:val="24"/>
          <w:lang w:eastAsia="bg-BG"/>
        </w:rPr>
        <w:t>.</w:t>
      </w:r>
      <w:r w:rsidRPr="00AD2359">
        <w:rPr>
          <w:sz w:val="24"/>
          <w:szCs w:val="24"/>
        </w:rPr>
        <w:t xml:space="preserve"> </w:t>
      </w:r>
      <w:r w:rsidRPr="00AD2359">
        <w:rPr>
          <w:rFonts w:ascii="Times New Roman" w:hAnsi="Times New Roman"/>
          <w:sz w:val="24"/>
          <w:szCs w:val="24"/>
          <w:lang w:eastAsia="bg-BG"/>
        </w:rPr>
        <w:t>Сградата на гимназията на СОУ „Васил Дечев“ е съставена от основна училищна сграда на два етажа с по-късно присъединена към нея двуетажна пристройка включваща тоалетни, котелно помещение и физкултурен салон. Сградата е построена през 1896 г. на ул. "Беломорска“ №46, гр. Чепеларе, област Смолян и е една от архитектурните забележителности на гр. Чепеларе.</w:t>
      </w:r>
    </w:p>
    <w:p w:rsidR="00A37DAA" w:rsidRPr="00AD2359" w:rsidRDefault="00A37DAA" w:rsidP="008C38FB">
      <w:pPr>
        <w:spacing w:after="0"/>
        <w:ind w:firstLine="709"/>
        <w:jc w:val="both"/>
        <w:rPr>
          <w:rFonts w:ascii="Times New Roman" w:hAnsi="Times New Roman"/>
          <w:sz w:val="24"/>
          <w:szCs w:val="24"/>
          <w:lang w:eastAsia="bg-BG"/>
        </w:rPr>
      </w:pPr>
      <w:r w:rsidRPr="00AD2359">
        <w:rPr>
          <w:rFonts w:ascii="Times New Roman" w:hAnsi="Times New Roman"/>
          <w:sz w:val="24"/>
          <w:szCs w:val="24"/>
          <w:lang w:eastAsia="bg-BG"/>
        </w:rPr>
        <w:t xml:space="preserve">Основната сграда на училището е изградена от зидария от камъни с неправилна форма. От основите към покрива стените на всеки етаж са иззидани с по-малка дебелина, образувайки отстъп от вътрешната страна, върху който стъпват гредите на подовите и покривната конструкции. На по-късен етап към сградата е пристроена двуетажна секция от стоманобетонна носеща конструкция от колони и плочи и двойна зидария от плътни единични тухли, помещаваща физкултурен салон, тоалетни и котелно помещение. </w:t>
      </w:r>
    </w:p>
    <w:p w:rsidR="00A37DAA" w:rsidRPr="00AD2359" w:rsidRDefault="00A37DAA" w:rsidP="008C38FB">
      <w:pPr>
        <w:spacing w:after="0"/>
        <w:ind w:firstLine="709"/>
        <w:jc w:val="both"/>
        <w:rPr>
          <w:rFonts w:ascii="Times New Roman" w:hAnsi="Times New Roman"/>
          <w:sz w:val="24"/>
          <w:szCs w:val="24"/>
          <w:lang w:eastAsia="bg-BG"/>
        </w:rPr>
      </w:pPr>
      <w:r w:rsidRPr="00AD2359">
        <w:rPr>
          <w:rFonts w:ascii="Times New Roman" w:hAnsi="Times New Roman"/>
          <w:sz w:val="24"/>
          <w:szCs w:val="24"/>
          <w:lang w:eastAsia="bg-BG"/>
        </w:rPr>
        <w:t>Основния покрив е скатен „студен“ тип, изграден чрез скелетна конструкция от дървени греди, дъсчена обшивка и керемиди от външната страна и каратаван от дървени летви и мазилка откъм отопляемия обем. Подпокривното пространство се вентилира от два отвора във фасадните стени. Покривът е достъпен от втория етаж на сградата през часовниковата кула, посредством дървена вита стълба. Отводняван</w:t>
      </w:r>
      <w:r>
        <w:rPr>
          <w:rFonts w:ascii="Times New Roman" w:hAnsi="Times New Roman"/>
          <w:sz w:val="24"/>
          <w:szCs w:val="24"/>
          <w:lang w:eastAsia="bg-BG"/>
        </w:rPr>
        <w:t>ето е решено посредством у</w:t>
      </w:r>
      <w:r w:rsidRPr="00AD2359">
        <w:rPr>
          <w:rFonts w:ascii="Times New Roman" w:hAnsi="Times New Roman"/>
          <w:sz w:val="24"/>
          <w:szCs w:val="24"/>
          <w:lang w:eastAsia="bg-BG"/>
        </w:rPr>
        <w:t>луци и водосточни тръби, оттичащи се при основите на сградата.</w:t>
      </w:r>
    </w:p>
    <w:p w:rsidR="00A37DAA" w:rsidRPr="00AD2359" w:rsidRDefault="00A37DAA" w:rsidP="008C38FB">
      <w:pPr>
        <w:spacing w:after="0"/>
        <w:ind w:firstLine="709"/>
        <w:jc w:val="both"/>
        <w:rPr>
          <w:rFonts w:ascii="Times New Roman" w:hAnsi="Times New Roman"/>
          <w:sz w:val="24"/>
          <w:szCs w:val="24"/>
          <w:lang w:eastAsia="bg-BG"/>
        </w:rPr>
      </w:pPr>
      <w:r w:rsidRPr="00AD2359">
        <w:rPr>
          <w:rFonts w:ascii="Times New Roman" w:hAnsi="Times New Roman"/>
          <w:sz w:val="24"/>
          <w:szCs w:val="24"/>
          <w:lang w:eastAsia="bg-BG"/>
        </w:rPr>
        <w:t>Дограмата на сградата е сменена почти изцяло с ПВЦ профил със стъклопакет.  Част от прозорците на партерния етаж са от метална конструкция с единични стъкла. Главният вход на сградата е на източната фасада през масивна дървена врата. Второстепенния вход на южната фасада е от метална конструкция с единично стъкло.  Общо осем допълнителни плътни дървени или стоманени врати за достъп до сградата или евакуация са изградени на останалите фасади.</w:t>
      </w:r>
    </w:p>
    <w:p w:rsidR="00A37DAA" w:rsidRPr="00AD2359" w:rsidRDefault="00A37DAA" w:rsidP="008C38FB">
      <w:pPr>
        <w:spacing w:after="0"/>
        <w:ind w:firstLine="709"/>
        <w:jc w:val="both"/>
        <w:rPr>
          <w:rFonts w:ascii="Times New Roman" w:hAnsi="Times New Roman"/>
          <w:sz w:val="24"/>
          <w:szCs w:val="24"/>
          <w:lang w:eastAsia="bg-BG"/>
        </w:rPr>
      </w:pPr>
    </w:p>
    <w:p w:rsidR="00A37DAA" w:rsidRPr="00AD2359" w:rsidRDefault="00A37DAA" w:rsidP="008C38FB">
      <w:pPr>
        <w:spacing w:after="0"/>
        <w:ind w:firstLine="709"/>
        <w:jc w:val="both"/>
        <w:rPr>
          <w:rFonts w:ascii="Times New Roman" w:hAnsi="Times New Roman"/>
          <w:i/>
          <w:sz w:val="24"/>
          <w:szCs w:val="24"/>
          <w:lang w:eastAsia="bg-BG"/>
        </w:rPr>
      </w:pPr>
      <w:r w:rsidRPr="00AD2359">
        <w:rPr>
          <w:rFonts w:ascii="Times New Roman" w:hAnsi="Times New Roman"/>
          <w:i/>
          <w:sz w:val="24"/>
          <w:szCs w:val="24"/>
          <w:lang w:eastAsia="bg-BG"/>
        </w:rPr>
        <w:t>Разработките следва да бъдат в следния минимален обхват:</w:t>
      </w:r>
    </w:p>
    <w:p w:rsidR="00A37DAA" w:rsidRPr="00AD2359" w:rsidRDefault="00A37DAA" w:rsidP="008C38FB">
      <w:pPr>
        <w:spacing w:after="0"/>
        <w:ind w:firstLine="709"/>
        <w:jc w:val="both"/>
        <w:rPr>
          <w:rFonts w:ascii="Times New Roman" w:hAnsi="Times New Roman"/>
          <w:i/>
          <w:sz w:val="24"/>
          <w:szCs w:val="24"/>
          <w:lang w:eastAsia="bg-BG"/>
        </w:rPr>
      </w:pPr>
    </w:p>
    <w:p w:rsidR="00A37DAA" w:rsidRPr="00AD2359" w:rsidRDefault="00A37DAA" w:rsidP="008C38FB">
      <w:pPr>
        <w:pStyle w:val="ListParagraph"/>
        <w:numPr>
          <w:ilvl w:val="1"/>
          <w:numId w:val="24"/>
        </w:numPr>
        <w:spacing w:after="0"/>
        <w:rPr>
          <w:b/>
          <w:szCs w:val="24"/>
        </w:rPr>
      </w:pPr>
      <w:r w:rsidRPr="00AD2359">
        <w:rPr>
          <w:b/>
          <w:szCs w:val="24"/>
        </w:rPr>
        <w:t>Част Архитектурна:</w:t>
      </w:r>
    </w:p>
    <w:p w:rsidR="00A37DAA" w:rsidRPr="00AD2359" w:rsidRDefault="00A37DAA" w:rsidP="008C38FB">
      <w:pPr>
        <w:pStyle w:val="ListParagraph"/>
        <w:numPr>
          <w:ilvl w:val="0"/>
          <w:numId w:val="22"/>
        </w:numPr>
        <w:spacing w:after="0"/>
        <w:rPr>
          <w:szCs w:val="24"/>
        </w:rPr>
      </w:pPr>
      <w:r w:rsidRPr="00AD2359">
        <w:rPr>
          <w:szCs w:val="24"/>
        </w:rPr>
        <w:t>Обяснителна записка - подробно да описва предлаганите проектни решения, във връзка и в съответствие изходните данни и да съдържа информация за необходимите строителни продукти с технически изисквания към тях в съответствие с действащи норми и стандарти (материали, изделия, комплекти) за изпълнение на СМР и начина на тяхната обработка, полагане и/или монтаж;</w:t>
      </w:r>
    </w:p>
    <w:p w:rsidR="00A37DAA" w:rsidRPr="00AD2359" w:rsidRDefault="00A37DAA" w:rsidP="008C38FB">
      <w:pPr>
        <w:pStyle w:val="ListParagraph"/>
        <w:numPr>
          <w:ilvl w:val="0"/>
          <w:numId w:val="22"/>
        </w:numPr>
        <w:spacing w:after="0"/>
        <w:rPr>
          <w:szCs w:val="24"/>
        </w:rPr>
      </w:pPr>
      <w:r w:rsidRPr="00AD2359">
        <w:rPr>
          <w:szCs w:val="24"/>
        </w:rPr>
        <w:t>Разпределения на ремонтираните нива;</w:t>
      </w:r>
    </w:p>
    <w:p w:rsidR="00A37DAA" w:rsidRPr="00AD2359" w:rsidRDefault="00A37DAA" w:rsidP="008C38FB">
      <w:pPr>
        <w:pStyle w:val="ListParagraph"/>
        <w:numPr>
          <w:ilvl w:val="0"/>
          <w:numId w:val="22"/>
        </w:numPr>
        <w:spacing w:after="0"/>
        <w:rPr>
          <w:szCs w:val="24"/>
        </w:rPr>
      </w:pPr>
      <w:r w:rsidRPr="00AD2359">
        <w:rPr>
          <w:szCs w:val="24"/>
        </w:rPr>
        <w:t>Характерни вертикални разрези на сградата за нуждите на строителството;</w:t>
      </w:r>
    </w:p>
    <w:p w:rsidR="00A37DAA" w:rsidRPr="00AD2359" w:rsidRDefault="00A37DAA" w:rsidP="008C38FB">
      <w:pPr>
        <w:pStyle w:val="ListParagraph"/>
        <w:numPr>
          <w:ilvl w:val="0"/>
          <w:numId w:val="22"/>
        </w:numPr>
        <w:spacing w:after="0"/>
        <w:rPr>
          <w:szCs w:val="24"/>
        </w:rPr>
      </w:pPr>
      <w:r w:rsidRPr="00AD2359">
        <w:rPr>
          <w:szCs w:val="24"/>
        </w:rPr>
        <w:t>Вътрешен интериор – решения за ремонтираните коридори, избор на врати, избор на настилки;</w:t>
      </w:r>
    </w:p>
    <w:p w:rsidR="00A37DAA" w:rsidRPr="00AD2359" w:rsidRDefault="00A37DAA" w:rsidP="008C38FB">
      <w:pPr>
        <w:pStyle w:val="ListParagraph"/>
        <w:numPr>
          <w:ilvl w:val="0"/>
          <w:numId w:val="22"/>
        </w:numPr>
        <w:spacing w:after="0"/>
        <w:rPr>
          <w:szCs w:val="24"/>
        </w:rPr>
      </w:pPr>
      <w:r w:rsidRPr="00AD2359">
        <w:rPr>
          <w:szCs w:val="24"/>
        </w:rPr>
        <w:t>Архитектурно решение на фасадите на сградата, спецификация на дограмите;</w:t>
      </w:r>
    </w:p>
    <w:p w:rsidR="00A37DAA" w:rsidRPr="00AD2359" w:rsidRDefault="00A37DAA" w:rsidP="008C38FB">
      <w:pPr>
        <w:pStyle w:val="ListParagraph"/>
        <w:numPr>
          <w:ilvl w:val="0"/>
          <w:numId w:val="22"/>
        </w:numPr>
        <w:spacing w:after="0"/>
        <w:rPr>
          <w:szCs w:val="24"/>
        </w:rPr>
      </w:pPr>
      <w:r w:rsidRPr="00AD2359">
        <w:rPr>
          <w:szCs w:val="24"/>
        </w:rPr>
        <w:t>Архитектурно-строителни детайли в подходящ мащаб, изясняващи изпълнението на отделни СМР, в т.ч. детайли на покрива, интериорно решение на тоалетните др.;</w:t>
      </w:r>
    </w:p>
    <w:p w:rsidR="00A37DAA" w:rsidRPr="00AD2359" w:rsidRDefault="00A37DAA" w:rsidP="008C38FB">
      <w:pPr>
        <w:pStyle w:val="ListParagraph"/>
        <w:rPr>
          <w:szCs w:val="24"/>
        </w:rPr>
      </w:pPr>
    </w:p>
    <w:p w:rsidR="00A37DAA" w:rsidRPr="00AD2359" w:rsidRDefault="00A37DAA" w:rsidP="008C38FB">
      <w:pPr>
        <w:pStyle w:val="ListParagraph"/>
        <w:numPr>
          <w:ilvl w:val="1"/>
          <w:numId w:val="24"/>
        </w:numPr>
        <w:spacing w:after="0"/>
        <w:rPr>
          <w:b/>
          <w:szCs w:val="24"/>
        </w:rPr>
      </w:pPr>
      <w:r w:rsidRPr="00AD2359">
        <w:rPr>
          <w:b/>
          <w:szCs w:val="24"/>
        </w:rPr>
        <w:t>Част Конструктивна /конструктивно становище</w:t>
      </w:r>
    </w:p>
    <w:p w:rsidR="00A37DAA" w:rsidRPr="00AD2359" w:rsidRDefault="00A37DAA" w:rsidP="008C38FB">
      <w:pPr>
        <w:pStyle w:val="ListParagraph"/>
        <w:numPr>
          <w:ilvl w:val="0"/>
          <w:numId w:val="22"/>
        </w:numPr>
        <w:spacing w:after="0"/>
        <w:rPr>
          <w:szCs w:val="24"/>
        </w:rPr>
      </w:pPr>
      <w:r w:rsidRPr="00AD2359">
        <w:rPr>
          <w:szCs w:val="24"/>
        </w:rPr>
        <w:t>Обяснителна записка съдържа подробна информация относно предвидените в работния проект СМР и тяхното влияние върху конструкцията на сградата във връзка с допълнителното натоварване и сеизмичната осигуреност на сградата. Към записката се прилага спецификация на предвидените за влагане строителни продукти (материали, изделия) по част конструктивна (ако е приложимо) с технически изисквания към тях в съответствие с действащи норми и стандарти;</w:t>
      </w:r>
    </w:p>
    <w:p w:rsidR="00A37DAA" w:rsidRPr="00AD2359" w:rsidRDefault="00A37DAA" w:rsidP="008C38FB">
      <w:pPr>
        <w:pStyle w:val="ListParagraph"/>
        <w:numPr>
          <w:ilvl w:val="0"/>
          <w:numId w:val="22"/>
        </w:numPr>
        <w:spacing w:after="0"/>
        <w:rPr>
          <w:szCs w:val="24"/>
        </w:rPr>
      </w:pPr>
      <w:r w:rsidRPr="00AD2359">
        <w:rPr>
          <w:szCs w:val="24"/>
        </w:rPr>
        <w:t>Детайли, които се отнасят към конструктивните/носещи елементи на сградата; Детайлите се изработват с подробност и конкретност, които следва да осигурят изпълнението на СМР;</w:t>
      </w:r>
    </w:p>
    <w:p w:rsidR="00A37DAA" w:rsidRPr="00AD2359" w:rsidRDefault="00A37DAA" w:rsidP="008C38FB">
      <w:pPr>
        <w:pStyle w:val="ListParagraph"/>
        <w:numPr>
          <w:ilvl w:val="0"/>
          <w:numId w:val="22"/>
        </w:numPr>
        <w:spacing w:after="0"/>
        <w:rPr>
          <w:szCs w:val="24"/>
        </w:rPr>
      </w:pPr>
      <w:r w:rsidRPr="00AD2359">
        <w:rPr>
          <w:szCs w:val="24"/>
        </w:rPr>
        <w:t>Проектът трябва да доказва носещата и сеизмичната осигуреност на сградата;</w:t>
      </w:r>
    </w:p>
    <w:p w:rsidR="00A37DAA" w:rsidRPr="00AD2359" w:rsidRDefault="00A37DAA" w:rsidP="008C38FB">
      <w:pPr>
        <w:spacing w:after="0"/>
        <w:ind w:firstLine="357"/>
        <w:jc w:val="both"/>
        <w:rPr>
          <w:rFonts w:ascii="Times New Roman" w:hAnsi="Times New Roman"/>
          <w:sz w:val="24"/>
          <w:szCs w:val="24"/>
        </w:rPr>
      </w:pPr>
      <w:r w:rsidRPr="00AD2359">
        <w:rPr>
          <w:rFonts w:ascii="Times New Roman" w:hAnsi="Times New Roman"/>
          <w:sz w:val="24"/>
          <w:szCs w:val="24"/>
        </w:rPr>
        <w:t>При липса на конкретно описани мерки по конструктивно укрепване /усилване/ в доклада от конструктивното обследване при установяване на техническите характеристики, свързани с изискванията по чл. 169, ал. 1 (т. 1 - 5) и ал. 2 от ЗУТ и съставяне на технически паспорт на строежа, следва да се състави конструктивно становище относно общото състояние на сградата по отношение на нейната носимоспособност, устойчивост и сеизмична осигуреност.</w:t>
      </w:r>
    </w:p>
    <w:p w:rsidR="00A37DAA" w:rsidRPr="00AD2359" w:rsidRDefault="00A37DAA" w:rsidP="008C38FB">
      <w:pPr>
        <w:spacing w:after="0"/>
        <w:rPr>
          <w:sz w:val="24"/>
          <w:szCs w:val="24"/>
        </w:rPr>
      </w:pPr>
    </w:p>
    <w:p w:rsidR="00A37DAA" w:rsidRPr="00AD2359" w:rsidRDefault="00A37DAA" w:rsidP="008C38FB">
      <w:pPr>
        <w:pStyle w:val="ListParagraph"/>
        <w:numPr>
          <w:ilvl w:val="1"/>
          <w:numId w:val="24"/>
        </w:numPr>
        <w:spacing w:after="0"/>
        <w:rPr>
          <w:b/>
          <w:szCs w:val="24"/>
        </w:rPr>
      </w:pPr>
      <w:r w:rsidRPr="00AD2359">
        <w:rPr>
          <w:b/>
          <w:szCs w:val="24"/>
        </w:rPr>
        <w:t xml:space="preserve">Част Електро </w:t>
      </w:r>
    </w:p>
    <w:p w:rsidR="00A37DAA" w:rsidRPr="00AD2359" w:rsidRDefault="00A37DAA" w:rsidP="008C38FB">
      <w:pPr>
        <w:pStyle w:val="ListParagraph"/>
        <w:numPr>
          <w:ilvl w:val="0"/>
          <w:numId w:val="22"/>
        </w:numPr>
        <w:spacing w:after="0"/>
        <w:rPr>
          <w:szCs w:val="24"/>
        </w:rPr>
      </w:pPr>
      <w:r w:rsidRPr="00AD2359">
        <w:rPr>
          <w:szCs w:val="24"/>
        </w:rPr>
        <w:t>Обяснителна записка - описание на възприетите технически решения и спецификация на предвидените за влагане строителни продукти (материали, изделия) по част електро с технически изисквания към тях в съответствие с действащи норми и стандарти;</w:t>
      </w:r>
    </w:p>
    <w:p w:rsidR="00A37DAA" w:rsidRPr="00AD2359" w:rsidRDefault="00A37DAA" w:rsidP="008C38FB">
      <w:pPr>
        <w:pStyle w:val="ListParagraph"/>
        <w:numPr>
          <w:ilvl w:val="0"/>
          <w:numId w:val="22"/>
        </w:numPr>
        <w:spacing w:after="0"/>
        <w:rPr>
          <w:szCs w:val="24"/>
        </w:rPr>
      </w:pPr>
      <w:r w:rsidRPr="00AD2359">
        <w:rPr>
          <w:szCs w:val="24"/>
        </w:rPr>
        <w:t>Изясняване на техническите решения за: осветлението, ремонтните работи по електроинсталацията;</w:t>
      </w:r>
    </w:p>
    <w:p w:rsidR="00A37DAA" w:rsidRPr="00AD2359" w:rsidRDefault="00A37DAA" w:rsidP="008C38FB">
      <w:pPr>
        <w:pStyle w:val="ListParagraph"/>
        <w:numPr>
          <w:ilvl w:val="0"/>
          <w:numId w:val="22"/>
        </w:numPr>
        <w:spacing w:after="0"/>
        <w:rPr>
          <w:szCs w:val="24"/>
        </w:rPr>
      </w:pPr>
      <w:r w:rsidRPr="00AD2359">
        <w:rPr>
          <w:szCs w:val="24"/>
        </w:rPr>
        <w:t>Графична част, вкл. детайли за изпълнение;</w:t>
      </w:r>
    </w:p>
    <w:p w:rsidR="00A37DAA" w:rsidRPr="00AD2359" w:rsidRDefault="00A37DAA" w:rsidP="008C38FB">
      <w:pPr>
        <w:spacing w:after="0"/>
        <w:rPr>
          <w:sz w:val="24"/>
          <w:szCs w:val="24"/>
        </w:rPr>
      </w:pPr>
    </w:p>
    <w:p w:rsidR="00A37DAA" w:rsidRPr="00AD2359" w:rsidRDefault="00A37DAA" w:rsidP="008C38FB">
      <w:pPr>
        <w:pStyle w:val="ListParagraph"/>
        <w:numPr>
          <w:ilvl w:val="1"/>
          <w:numId w:val="24"/>
        </w:numPr>
        <w:spacing w:after="0"/>
        <w:rPr>
          <w:b/>
          <w:szCs w:val="24"/>
        </w:rPr>
      </w:pPr>
      <w:r w:rsidRPr="00AD2359">
        <w:rPr>
          <w:b/>
          <w:szCs w:val="24"/>
        </w:rPr>
        <w:t>Част ВиК</w:t>
      </w:r>
    </w:p>
    <w:p w:rsidR="00A37DAA" w:rsidRPr="00AD2359" w:rsidRDefault="00A37DAA" w:rsidP="008C38FB">
      <w:pPr>
        <w:pStyle w:val="ListParagraph"/>
        <w:numPr>
          <w:ilvl w:val="0"/>
          <w:numId w:val="22"/>
        </w:numPr>
        <w:spacing w:after="0"/>
        <w:rPr>
          <w:szCs w:val="24"/>
        </w:rPr>
      </w:pPr>
      <w:r w:rsidRPr="00AD2359">
        <w:rPr>
          <w:szCs w:val="24"/>
        </w:rPr>
        <w:t>Обяснителна записка - описание на възприетите технически решения и спецификация на предвидените за влагане строителни продукти (материали, изделия) по тази част с технически изисквания към тях в съответствие с действащи норми и стандарти. Отводняване на ремонтирания покрив.</w:t>
      </w:r>
    </w:p>
    <w:p w:rsidR="00A37DAA" w:rsidRPr="00AD2359" w:rsidRDefault="00A37DAA" w:rsidP="008C38FB">
      <w:pPr>
        <w:pStyle w:val="ListParagraph"/>
        <w:numPr>
          <w:ilvl w:val="0"/>
          <w:numId w:val="22"/>
        </w:numPr>
        <w:spacing w:after="0"/>
        <w:rPr>
          <w:szCs w:val="24"/>
        </w:rPr>
      </w:pPr>
      <w:r w:rsidRPr="00AD2359">
        <w:rPr>
          <w:szCs w:val="24"/>
        </w:rPr>
        <w:t>Графична част, вкл. детайли за изпълнение, при необходимост</w:t>
      </w:r>
    </w:p>
    <w:p w:rsidR="00A37DAA" w:rsidRPr="00AD2359" w:rsidRDefault="00A37DAA" w:rsidP="008C38FB">
      <w:pPr>
        <w:rPr>
          <w:color w:val="FF0000"/>
          <w:sz w:val="24"/>
          <w:szCs w:val="24"/>
          <w:lang w:val="ru-RU"/>
        </w:rPr>
      </w:pPr>
    </w:p>
    <w:p w:rsidR="00A37DAA" w:rsidRPr="00AD2359" w:rsidRDefault="00A37DAA" w:rsidP="008C38FB">
      <w:pPr>
        <w:rPr>
          <w:color w:val="FF0000"/>
          <w:sz w:val="24"/>
          <w:szCs w:val="24"/>
        </w:rPr>
      </w:pPr>
    </w:p>
    <w:p w:rsidR="00A37DAA" w:rsidRPr="00AD2359" w:rsidRDefault="00A37DAA" w:rsidP="008C38FB">
      <w:pPr>
        <w:pStyle w:val="ListParagraph"/>
        <w:numPr>
          <w:ilvl w:val="1"/>
          <w:numId w:val="24"/>
        </w:numPr>
        <w:spacing w:after="0"/>
        <w:rPr>
          <w:b/>
          <w:szCs w:val="24"/>
        </w:rPr>
      </w:pPr>
      <w:r w:rsidRPr="00AD2359">
        <w:rPr>
          <w:b/>
          <w:szCs w:val="24"/>
        </w:rPr>
        <w:t>Част Енергийна ефективност</w:t>
      </w:r>
    </w:p>
    <w:p w:rsidR="00A37DAA" w:rsidRPr="00AD2359" w:rsidRDefault="00A37DAA" w:rsidP="008C38FB">
      <w:pPr>
        <w:pStyle w:val="ListParagraph"/>
        <w:numPr>
          <w:ilvl w:val="0"/>
          <w:numId w:val="22"/>
        </w:numPr>
        <w:spacing w:after="0"/>
        <w:rPr>
          <w:szCs w:val="24"/>
        </w:rPr>
      </w:pPr>
      <w:r w:rsidRPr="00AD2359">
        <w:rPr>
          <w:szCs w:val="24"/>
        </w:rPr>
        <w:t>Обяснителна записка - описание на възприетите технически решения и спецификация на предвидените за влагане строителни продукти (материали, изделия) по тази част с технически изисквания към тях в съответствие с действащи норми и стандарти;</w:t>
      </w:r>
    </w:p>
    <w:p w:rsidR="00A37DAA" w:rsidRPr="00AD2359" w:rsidRDefault="00A37DAA" w:rsidP="008C38FB">
      <w:pPr>
        <w:pStyle w:val="ListParagraph"/>
        <w:numPr>
          <w:ilvl w:val="0"/>
          <w:numId w:val="22"/>
        </w:numPr>
        <w:spacing w:after="0"/>
        <w:rPr>
          <w:szCs w:val="24"/>
        </w:rPr>
      </w:pPr>
      <w:r w:rsidRPr="00AD2359">
        <w:rPr>
          <w:szCs w:val="24"/>
        </w:rPr>
        <w:t>Изясняване на техническите решения за част ОВК;</w:t>
      </w:r>
    </w:p>
    <w:p w:rsidR="00A37DAA" w:rsidRPr="00AD2359" w:rsidRDefault="00A37DAA" w:rsidP="008C38FB">
      <w:pPr>
        <w:pStyle w:val="ListParagraph"/>
        <w:numPr>
          <w:ilvl w:val="0"/>
          <w:numId w:val="22"/>
        </w:numPr>
        <w:spacing w:after="0"/>
        <w:rPr>
          <w:szCs w:val="24"/>
        </w:rPr>
      </w:pPr>
      <w:r w:rsidRPr="00AD2359">
        <w:rPr>
          <w:szCs w:val="24"/>
        </w:rPr>
        <w:t>Изпълнение на мерките предвидени в енергийното обследване на сградата;</w:t>
      </w:r>
    </w:p>
    <w:p w:rsidR="00A37DAA" w:rsidRPr="00AD2359" w:rsidRDefault="00A37DAA" w:rsidP="008C38FB">
      <w:pPr>
        <w:pStyle w:val="ListParagraph"/>
        <w:numPr>
          <w:ilvl w:val="0"/>
          <w:numId w:val="22"/>
        </w:numPr>
        <w:spacing w:after="0"/>
        <w:rPr>
          <w:szCs w:val="24"/>
        </w:rPr>
      </w:pPr>
      <w:r w:rsidRPr="00AD2359">
        <w:rPr>
          <w:szCs w:val="24"/>
        </w:rPr>
        <w:t>Ремонт на вътрешната отоплителна инсталация;</w:t>
      </w:r>
    </w:p>
    <w:p w:rsidR="00A37DAA" w:rsidRPr="00AD2359" w:rsidRDefault="00A37DAA" w:rsidP="008C38FB">
      <w:pPr>
        <w:pStyle w:val="ListParagraph"/>
        <w:numPr>
          <w:ilvl w:val="0"/>
          <w:numId w:val="22"/>
        </w:numPr>
        <w:spacing w:after="0"/>
        <w:rPr>
          <w:szCs w:val="24"/>
        </w:rPr>
      </w:pPr>
      <w:r w:rsidRPr="00AD2359">
        <w:rPr>
          <w:szCs w:val="24"/>
        </w:rPr>
        <w:t>Графична част, вкл. детайли за изпълнение;</w:t>
      </w:r>
    </w:p>
    <w:p w:rsidR="00A37DAA" w:rsidRPr="00AD2359" w:rsidRDefault="00A37DAA" w:rsidP="008C38FB">
      <w:pPr>
        <w:rPr>
          <w:sz w:val="24"/>
          <w:szCs w:val="24"/>
        </w:rPr>
      </w:pPr>
    </w:p>
    <w:p w:rsidR="00A37DAA" w:rsidRPr="00AD2359" w:rsidRDefault="00A37DAA" w:rsidP="008C38FB">
      <w:pPr>
        <w:pStyle w:val="ListParagraph"/>
        <w:numPr>
          <w:ilvl w:val="1"/>
          <w:numId w:val="24"/>
        </w:numPr>
        <w:spacing w:after="0"/>
        <w:rPr>
          <w:szCs w:val="24"/>
        </w:rPr>
      </w:pPr>
      <w:r w:rsidRPr="00AD2359">
        <w:rPr>
          <w:b/>
          <w:szCs w:val="24"/>
        </w:rPr>
        <w:t xml:space="preserve">Част пожарна безопасност </w:t>
      </w:r>
    </w:p>
    <w:p w:rsidR="00A37DAA" w:rsidRPr="00AD2359" w:rsidRDefault="00A37DAA" w:rsidP="008C38FB">
      <w:pPr>
        <w:pStyle w:val="ListParagraph"/>
        <w:rPr>
          <w:szCs w:val="24"/>
        </w:rPr>
      </w:pPr>
      <w:r w:rsidRPr="00AD2359">
        <w:rPr>
          <w:szCs w:val="24"/>
        </w:rPr>
        <w:t>С обхват и съдържание, определени съгласно Наредба №1з-1971 от 2009 г. за строително-технически правила и норми за осигуряване на безопасност при пожар и съобразно категорията на сградата.</w:t>
      </w:r>
    </w:p>
    <w:p w:rsidR="00A37DAA" w:rsidRPr="00AD2359" w:rsidRDefault="00A37DAA" w:rsidP="008C38FB">
      <w:pPr>
        <w:pStyle w:val="ListParagraph"/>
        <w:numPr>
          <w:ilvl w:val="0"/>
          <w:numId w:val="22"/>
        </w:numPr>
        <w:spacing w:after="0"/>
        <w:rPr>
          <w:szCs w:val="24"/>
        </w:rPr>
      </w:pPr>
      <w:r w:rsidRPr="00AD2359">
        <w:rPr>
          <w:szCs w:val="24"/>
        </w:rPr>
        <w:t>Изясняване на техническите решения за пожароизвестяването на сградата;</w:t>
      </w:r>
    </w:p>
    <w:p w:rsidR="00A37DAA" w:rsidRPr="00AD2359" w:rsidRDefault="00A37DAA" w:rsidP="008C38FB">
      <w:pPr>
        <w:pStyle w:val="ListParagraph"/>
        <w:numPr>
          <w:ilvl w:val="0"/>
          <w:numId w:val="22"/>
        </w:numPr>
        <w:spacing w:after="0"/>
        <w:rPr>
          <w:szCs w:val="24"/>
        </w:rPr>
      </w:pPr>
      <w:r w:rsidRPr="00AD2359">
        <w:rPr>
          <w:szCs w:val="24"/>
        </w:rPr>
        <w:t>Обяснителна записка;</w:t>
      </w:r>
    </w:p>
    <w:p w:rsidR="00A37DAA" w:rsidRPr="00AD2359" w:rsidRDefault="00A37DAA" w:rsidP="008C38FB">
      <w:pPr>
        <w:pStyle w:val="ListParagraph"/>
        <w:numPr>
          <w:ilvl w:val="0"/>
          <w:numId w:val="22"/>
        </w:numPr>
        <w:spacing w:after="0"/>
        <w:rPr>
          <w:szCs w:val="24"/>
        </w:rPr>
      </w:pPr>
      <w:r w:rsidRPr="00AD2359">
        <w:rPr>
          <w:szCs w:val="24"/>
        </w:rPr>
        <w:t>Графична част;</w:t>
      </w:r>
    </w:p>
    <w:p w:rsidR="00A37DAA" w:rsidRPr="00AD2359" w:rsidRDefault="00A37DAA" w:rsidP="008C38FB">
      <w:pPr>
        <w:rPr>
          <w:sz w:val="24"/>
          <w:szCs w:val="24"/>
        </w:rPr>
      </w:pPr>
    </w:p>
    <w:p w:rsidR="00A37DAA" w:rsidRPr="00AD2359" w:rsidRDefault="00A37DAA" w:rsidP="008C38FB">
      <w:pPr>
        <w:pStyle w:val="ListParagraph"/>
        <w:numPr>
          <w:ilvl w:val="1"/>
          <w:numId w:val="24"/>
        </w:numPr>
        <w:spacing w:after="0"/>
        <w:rPr>
          <w:szCs w:val="24"/>
        </w:rPr>
      </w:pPr>
      <w:r w:rsidRPr="00AD2359">
        <w:rPr>
          <w:b/>
          <w:szCs w:val="24"/>
        </w:rPr>
        <w:t xml:space="preserve">Част ПБЗ /План за безопасност и здраве/- </w:t>
      </w:r>
      <w:r w:rsidRPr="00AD2359">
        <w:rPr>
          <w:szCs w:val="24"/>
        </w:rPr>
        <w:t>с обхват и съдържание, определени съгласно Наредба №2 от 2004 г. за минималните изисквания за здравословни и безопасни условия на труд при извършване на строителни и монтажни работи.</w:t>
      </w:r>
    </w:p>
    <w:p w:rsidR="00A37DAA" w:rsidRPr="00AD2359" w:rsidRDefault="00A37DAA" w:rsidP="008C38FB">
      <w:pPr>
        <w:pStyle w:val="ListParagraph"/>
        <w:numPr>
          <w:ilvl w:val="0"/>
          <w:numId w:val="22"/>
        </w:numPr>
        <w:spacing w:after="0"/>
        <w:rPr>
          <w:szCs w:val="24"/>
        </w:rPr>
      </w:pPr>
      <w:r w:rsidRPr="00AD2359">
        <w:rPr>
          <w:szCs w:val="24"/>
        </w:rPr>
        <w:t>Обяснителна записка;</w:t>
      </w:r>
    </w:p>
    <w:p w:rsidR="00A37DAA" w:rsidRPr="00AD2359" w:rsidRDefault="00A37DAA" w:rsidP="008C38FB">
      <w:pPr>
        <w:pStyle w:val="ListParagraph"/>
        <w:numPr>
          <w:ilvl w:val="0"/>
          <w:numId w:val="22"/>
        </w:numPr>
        <w:spacing w:after="0"/>
        <w:rPr>
          <w:szCs w:val="24"/>
        </w:rPr>
      </w:pPr>
      <w:r w:rsidRPr="00AD2359">
        <w:rPr>
          <w:szCs w:val="24"/>
        </w:rPr>
        <w:t>Графична част.</w:t>
      </w:r>
    </w:p>
    <w:p w:rsidR="00A37DAA" w:rsidRPr="00AD2359" w:rsidRDefault="00A37DAA" w:rsidP="008C38FB">
      <w:pPr>
        <w:rPr>
          <w:sz w:val="24"/>
          <w:szCs w:val="24"/>
        </w:rPr>
      </w:pPr>
    </w:p>
    <w:p w:rsidR="00A37DAA" w:rsidRPr="00AD2359" w:rsidRDefault="00A37DAA" w:rsidP="008C38FB">
      <w:pPr>
        <w:pStyle w:val="ListParagraph"/>
        <w:numPr>
          <w:ilvl w:val="1"/>
          <w:numId w:val="24"/>
        </w:numPr>
        <w:spacing w:after="0"/>
        <w:rPr>
          <w:szCs w:val="24"/>
        </w:rPr>
      </w:pPr>
      <w:r w:rsidRPr="00AD2359">
        <w:rPr>
          <w:b/>
          <w:szCs w:val="24"/>
        </w:rPr>
        <w:t>Част ПУСО/План за управление на строителни отпадъци/</w:t>
      </w:r>
      <w:r w:rsidRPr="00AD2359">
        <w:rPr>
          <w:szCs w:val="24"/>
        </w:rPr>
        <w:t xml:space="preserve"> - с обхват и съдържание, съгласно чл. 4 и 5 от Наредбата за управление на строителните отпадъци и за влагане на рециклирани строителни материали, приета с ПМС № 277 от 2012 г.</w:t>
      </w:r>
    </w:p>
    <w:p w:rsidR="00A37DAA" w:rsidRPr="00AD2359" w:rsidRDefault="00A37DAA" w:rsidP="008C38FB">
      <w:pPr>
        <w:rPr>
          <w:sz w:val="24"/>
          <w:szCs w:val="24"/>
        </w:rPr>
      </w:pPr>
    </w:p>
    <w:p w:rsidR="00A37DAA" w:rsidRPr="00AD2359" w:rsidRDefault="00A37DAA" w:rsidP="008C38FB">
      <w:pPr>
        <w:pStyle w:val="ListParagraph"/>
        <w:numPr>
          <w:ilvl w:val="1"/>
          <w:numId w:val="24"/>
        </w:numPr>
        <w:spacing w:after="0"/>
        <w:rPr>
          <w:szCs w:val="24"/>
        </w:rPr>
      </w:pPr>
      <w:r w:rsidRPr="00AD2359">
        <w:rPr>
          <w:b/>
          <w:szCs w:val="24"/>
        </w:rPr>
        <w:t>Част проектно-сметна документация</w:t>
      </w:r>
      <w:r w:rsidRPr="00AD2359">
        <w:rPr>
          <w:szCs w:val="24"/>
        </w:rPr>
        <w:t>- по всички части на проектната документация, в т.ч. подробна количествено-стойностна сметки за видовете СМР.</w:t>
      </w:r>
    </w:p>
    <w:p w:rsidR="00A37DAA" w:rsidRPr="00AD2359" w:rsidRDefault="00A37DAA" w:rsidP="008C38FB">
      <w:pPr>
        <w:pStyle w:val="ListParagraph"/>
        <w:rPr>
          <w:szCs w:val="24"/>
        </w:rPr>
      </w:pPr>
    </w:p>
    <w:p w:rsidR="00A37DAA" w:rsidRPr="00AD2359" w:rsidRDefault="00A37DAA" w:rsidP="008C38FB">
      <w:pPr>
        <w:pStyle w:val="ListParagraph"/>
        <w:ind w:left="0" w:firstLine="567"/>
        <w:rPr>
          <w:szCs w:val="24"/>
        </w:rPr>
      </w:pPr>
      <w:r w:rsidRPr="00AD2359">
        <w:rPr>
          <w:b/>
          <w:szCs w:val="24"/>
        </w:rPr>
        <w:t>Екземпляри на проектите:</w:t>
      </w:r>
      <w:r w:rsidRPr="00AD2359">
        <w:rPr>
          <w:szCs w:val="24"/>
        </w:rPr>
        <w:t xml:space="preserve"> Изпълнителя следва да представи 3 оригнала, 1 заверено копие и </w:t>
      </w:r>
      <w:r w:rsidRPr="00AD2359">
        <w:rPr>
          <w:szCs w:val="24"/>
          <w:lang w:val="en-US"/>
        </w:rPr>
        <w:t>CD</w:t>
      </w:r>
      <w:r w:rsidRPr="00AD2359">
        <w:rPr>
          <w:szCs w:val="24"/>
        </w:rPr>
        <w:t xml:space="preserve"> с пълен комплект от проектите.</w:t>
      </w:r>
    </w:p>
    <w:bookmarkEnd w:id="76"/>
    <w:bookmarkEnd w:id="77"/>
    <w:p w:rsidR="00A37DAA" w:rsidRPr="00AD2359" w:rsidRDefault="00A37DAA" w:rsidP="008C38FB">
      <w:pPr>
        <w:spacing w:after="0"/>
        <w:jc w:val="both"/>
        <w:rPr>
          <w:rFonts w:ascii="Times New Roman" w:hAnsi="Times New Roman"/>
          <w:sz w:val="24"/>
          <w:szCs w:val="24"/>
          <w:lang w:val="en-US" w:eastAsia="bg-BG"/>
        </w:rPr>
      </w:pPr>
    </w:p>
    <w:p w:rsidR="00A37DAA" w:rsidRPr="008C38FB" w:rsidRDefault="00A37DAA" w:rsidP="00E1351A">
      <w:pPr>
        <w:pStyle w:val="NoSpacing"/>
        <w:jc w:val="both"/>
        <w:rPr>
          <w:rFonts w:ascii="Times New Roman" w:hAnsi="Times New Roman"/>
          <w:b/>
          <w:sz w:val="24"/>
          <w:szCs w:val="24"/>
        </w:rPr>
      </w:pPr>
    </w:p>
    <w:p w:rsidR="00A37DAA" w:rsidRDefault="00A37DAA" w:rsidP="00E1351A">
      <w:pPr>
        <w:pStyle w:val="NoSpacing"/>
        <w:jc w:val="both"/>
        <w:rPr>
          <w:rFonts w:ascii="Times New Roman" w:hAnsi="Times New Roman"/>
          <w:sz w:val="24"/>
          <w:szCs w:val="24"/>
        </w:rPr>
      </w:pPr>
    </w:p>
    <w:p w:rsidR="00A37DAA" w:rsidRDefault="00A37DAA">
      <w:pPr>
        <w:spacing w:after="160" w:line="259" w:lineRule="auto"/>
        <w:rPr>
          <w:rFonts w:ascii="Times New Roman" w:hAnsi="Times New Roman"/>
          <w:sz w:val="24"/>
          <w:szCs w:val="24"/>
        </w:rPr>
      </w:pPr>
      <w:r>
        <w:rPr>
          <w:rFonts w:ascii="Times New Roman" w:hAnsi="Times New Roman"/>
          <w:sz w:val="24"/>
          <w:szCs w:val="24"/>
        </w:rPr>
        <w:br w:type="page"/>
      </w:r>
    </w:p>
    <w:p w:rsidR="00A37DAA" w:rsidRPr="00012B9A" w:rsidRDefault="00A37DAA" w:rsidP="00E1351A">
      <w:pPr>
        <w:pStyle w:val="NoSpacing"/>
        <w:jc w:val="both"/>
        <w:rPr>
          <w:rFonts w:ascii="Times New Roman" w:hAnsi="Times New Roman"/>
          <w:sz w:val="24"/>
          <w:szCs w:val="24"/>
        </w:rPr>
      </w:pPr>
    </w:p>
    <w:p w:rsidR="00A37DAA" w:rsidRPr="00EF5BF9" w:rsidRDefault="00A37DAA" w:rsidP="00EF5BF9">
      <w:pPr>
        <w:pBdr>
          <w:top w:val="single" w:sz="4" w:space="1" w:color="auto"/>
          <w:left w:val="single" w:sz="4" w:space="0" w:color="auto"/>
          <w:bottom w:val="single" w:sz="4" w:space="1" w:color="auto"/>
          <w:right w:val="single" w:sz="4" w:space="0" w:color="auto"/>
        </w:pBdr>
        <w:spacing w:after="0" w:line="240" w:lineRule="auto"/>
        <w:ind w:firstLine="547"/>
        <w:jc w:val="center"/>
        <w:rPr>
          <w:rFonts w:ascii="Times New Roman" w:hAnsi="Times New Roman"/>
          <w:b/>
          <w:sz w:val="24"/>
          <w:szCs w:val="24"/>
          <w:lang/>
        </w:rPr>
      </w:pPr>
      <w:r w:rsidRPr="00EF5BF9">
        <w:rPr>
          <w:rFonts w:ascii="Times New Roman" w:hAnsi="Times New Roman"/>
          <w:b/>
          <w:sz w:val="24"/>
          <w:szCs w:val="24"/>
          <w:lang/>
        </w:rPr>
        <w:t>V. МЕТОДИКА ЗА ОЦЕНКА НА ОФЕРТИТЕ</w:t>
      </w:r>
    </w:p>
    <w:p w:rsidR="00A37DAA" w:rsidRDefault="00A37DAA" w:rsidP="00122C95">
      <w:pPr>
        <w:jc w:val="both"/>
        <w:rPr>
          <w:rFonts w:ascii="Times New Roman" w:hAnsi="Times New Roman"/>
          <w:b/>
          <w:color w:val="000000"/>
          <w:sz w:val="24"/>
          <w:szCs w:val="24"/>
        </w:rPr>
      </w:pPr>
    </w:p>
    <w:p w:rsidR="00A37DAA" w:rsidRDefault="00A37DAA" w:rsidP="00EF5BF9">
      <w:pPr>
        <w:ind w:firstLine="547"/>
        <w:jc w:val="both"/>
        <w:rPr>
          <w:rFonts w:ascii="Times New Roman" w:hAnsi="Times New Roman"/>
          <w:b/>
          <w:color w:val="000000"/>
          <w:sz w:val="24"/>
          <w:szCs w:val="24"/>
        </w:rPr>
      </w:pPr>
      <w:r w:rsidRPr="00EF5BF9">
        <w:rPr>
          <w:rFonts w:ascii="Times New Roman" w:hAnsi="Times New Roman"/>
          <w:b/>
          <w:color w:val="000000"/>
          <w:sz w:val="24"/>
          <w:szCs w:val="24"/>
        </w:rPr>
        <w:t>Критерий за оценка на офертите – икономически най-изгодната оферта, се определя въз основа на „оптимално съотношение качество/цена, което се оценява въз основа на цената, както и на показатели, включващи качествени, и/или социални аспекти, свързани с предмета на обществената поръчка“ – чл. 70, ал. 2, т. 3 от ЗОП.</w:t>
      </w:r>
    </w:p>
    <w:p w:rsidR="00A37DAA" w:rsidRPr="00E02BD6" w:rsidRDefault="00A37DAA" w:rsidP="00EF5BF9">
      <w:pPr>
        <w:spacing w:after="0" w:line="240" w:lineRule="auto"/>
        <w:ind w:firstLine="567"/>
        <w:jc w:val="both"/>
        <w:rPr>
          <w:rFonts w:ascii="Times New Roman" w:hAnsi="Times New Roman"/>
          <w:color w:val="000000"/>
          <w:sz w:val="24"/>
          <w:szCs w:val="24"/>
        </w:rPr>
      </w:pPr>
      <w:r w:rsidRPr="00E02BD6">
        <w:rPr>
          <w:rFonts w:ascii="Times New Roman" w:hAnsi="Times New Roman"/>
          <w:color w:val="000000"/>
          <w:sz w:val="24"/>
          <w:szCs w:val="24"/>
        </w:rPr>
        <w:t>Класирането на допуснатите до оценка оферти за всяка от дейностите се извършва на база получената от всяка оферта „Комплексна оценка“ (КО). Комплексната оценка представлява сума от индивидуалните оценки по определените предварително показатели, както следва:</w:t>
      </w:r>
    </w:p>
    <w:p w:rsidR="00A37DAA" w:rsidRPr="00E02BD6" w:rsidRDefault="00A37DAA" w:rsidP="00EF5BF9">
      <w:pPr>
        <w:spacing w:after="0" w:line="240" w:lineRule="auto"/>
        <w:jc w:val="both"/>
        <w:rPr>
          <w:rFonts w:ascii="Times New Roman" w:hAnsi="Times New Roman"/>
          <w:color w:val="000000"/>
          <w:sz w:val="24"/>
          <w:szCs w:val="24"/>
        </w:rPr>
      </w:pPr>
    </w:p>
    <w:tbl>
      <w:tblPr>
        <w:tblW w:w="48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08"/>
        <w:gridCol w:w="2474"/>
      </w:tblGrid>
      <w:tr w:rsidR="00A37DAA" w:rsidRPr="00E02BD6" w:rsidTr="00F61781">
        <w:trPr>
          <w:cantSplit/>
          <w:trHeight w:val="362"/>
        </w:trPr>
        <w:tc>
          <w:tcPr>
            <w:tcW w:w="3638" w:type="pct"/>
            <w:shd w:val="clear" w:color="auto" w:fill="E0E0E0"/>
            <w:vAlign w:val="center"/>
          </w:tcPr>
          <w:p w:rsidR="00A37DAA" w:rsidRPr="00E02BD6" w:rsidRDefault="00A37DAA" w:rsidP="00F61781">
            <w:pPr>
              <w:spacing w:after="0" w:line="240" w:lineRule="auto"/>
              <w:jc w:val="center"/>
              <w:rPr>
                <w:rFonts w:ascii="Times New Roman" w:hAnsi="Times New Roman"/>
                <w:b/>
                <w:color w:val="000000"/>
                <w:sz w:val="24"/>
                <w:szCs w:val="24"/>
                <w:lang w:eastAsia="bg-BG"/>
              </w:rPr>
            </w:pPr>
            <w:r w:rsidRPr="00E02BD6">
              <w:rPr>
                <w:rFonts w:ascii="Times New Roman" w:hAnsi="Times New Roman"/>
                <w:b/>
                <w:color w:val="000000"/>
                <w:sz w:val="24"/>
                <w:szCs w:val="24"/>
                <w:lang w:eastAsia="bg-BG"/>
              </w:rPr>
              <w:t>Показател – П</w:t>
            </w:r>
          </w:p>
        </w:tc>
        <w:tc>
          <w:tcPr>
            <w:tcW w:w="1362" w:type="pct"/>
            <w:shd w:val="clear" w:color="auto" w:fill="E0E0E0"/>
            <w:vAlign w:val="center"/>
          </w:tcPr>
          <w:p w:rsidR="00A37DAA" w:rsidRPr="00E02BD6" w:rsidRDefault="00A37DAA" w:rsidP="00F61781">
            <w:pPr>
              <w:spacing w:after="0" w:line="240" w:lineRule="auto"/>
              <w:jc w:val="center"/>
              <w:rPr>
                <w:rFonts w:ascii="Times New Roman" w:hAnsi="Times New Roman"/>
                <w:b/>
                <w:color w:val="000000"/>
                <w:sz w:val="24"/>
                <w:szCs w:val="24"/>
                <w:lang w:eastAsia="bg-BG"/>
              </w:rPr>
            </w:pPr>
            <w:r w:rsidRPr="00E02BD6">
              <w:rPr>
                <w:rFonts w:ascii="Times New Roman" w:hAnsi="Times New Roman"/>
                <w:b/>
                <w:color w:val="000000"/>
                <w:sz w:val="24"/>
                <w:szCs w:val="24"/>
                <w:lang w:eastAsia="bg-BG"/>
              </w:rPr>
              <w:t>Максимално възможен брой точки</w:t>
            </w:r>
          </w:p>
        </w:tc>
      </w:tr>
      <w:tr w:rsidR="00A37DAA" w:rsidRPr="00E02BD6" w:rsidTr="00F61781">
        <w:tc>
          <w:tcPr>
            <w:tcW w:w="3638" w:type="pct"/>
            <w:vAlign w:val="center"/>
          </w:tcPr>
          <w:p w:rsidR="00A37DAA" w:rsidRPr="00E02BD6" w:rsidRDefault="00A37DAA" w:rsidP="00286160">
            <w:pPr>
              <w:numPr>
                <w:ilvl w:val="0"/>
                <w:numId w:val="2"/>
              </w:numPr>
              <w:tabs>
                <w:tab w:val="left" w:pos="284"/>
              </w:tabs>
              <w:suppressAutoHyphens/>
              <w:spacing w:after="0" w:line="240" w:lineRule="auto"/>
              <w:ind w:left="0" w:firstLine="0"/>
              <w:jc w:val="both"/>
              <w:rPr>
                <w:rFonts w:ascii="Times New Roman" w:hAnsi="Times New Roman"/>
                <w:color w:val="000000"/>
                <w:sz w:val="24"/>
                <w:szCs w:val="24"/>
                <w:lang w:eastAsia="bg-BG"/>
              </w:rPr>
            </w:pPr>
            <w:r w:rsidRPr="00E02BD6">
              <w:rPr>
                <w:rFonts w:ascii="Times New Roman" w:hAnsi="Times New Roman"/>
                <w:color w:val="000000"/>
                <w:sz w:val="24"/>
                <w:szCs w:val="24"/>
                <w:lang w:eastAsia="bg-BG"/>
              </w:rPr>
              <w:t>Предлагана цена – Пц</w:t>
            </w:r>
          </w:p>
        </w:tc>
        <w:tc>
          <w:tcPr>
            <w:tcW w:w="1362" w:type="pct"/>
            <w:vAlign w:val="center"/>
          </w:tcPr>
          <w:p w:rsidR="00A37DAA" w:rsidRPr="00E02BD6" w:rsidRDefault="00A37DAA" w:rsidP="00F61781">
            <w:pPr>
              <w:spacing w:after="0" w:line="240" w:lineRule="auto"/>
              <w:jc w:val="center"/>
              <w:rPr>
                <w:rFonts w:ascii="Times New Roman" w:hAnsi="Times New Roman"/>
                <w:color w:val="000000"/>
                <w:sz w:val="24"/>
                <w:szCs w:val="24"/>
                <w:lang w:eastAsia="bg-BG"/>
              </w:rPr>
            </w:pPr>
            <w:r w:rsidRPr="00E02BD6">
              <w:rPr>
                <w:rFonts w:ascii="Times New Roman" w:hAnsi="Times New Roman"/>
                <w:color w:val="000000"/>
                <w:sz w:val="24"/>
                <w:szCs w:val="24"/>
                <w:lang w:eastAsia="bg-BG"/>
              </w:rPr>
              <w:t>50</w:t>
            </w:r>
          </w:p>
        </w:tc>
      </w:tr>
      <w:tr w:rsidR="00A37DAA" w:rsidRPr="00E02BD6" w:rsidTr="00F61781">
        <w:tc>
          <w:tcPr>
            <w:tcW w:w="3638" w:type="pct"/>
            <w:vAlign w:val="center"/>
          </w:tcPr>
          <w:p w:rsidR="00A37DAA" w:rsidRPr="00E02BD6" w:rsidRDefault="00A37DAA" w:rsidP="00286160">
            <w:pPr>
              <w:numPr>
                <w:ilvl w:val="0"/>
                <w:numId w:val="2"/>
              </w:numPr>
              <w:tabs>
                <w:tab w:val="left" w:pos="284"/>
              </w:tabs>
              <w:suppressAutoHyphens/>
              <w:spacing w:after="0" w:line="240" w:lineRule="auto"/>
              <w:ind w:left="0" w:firstLine="0"/>
              <w:jc w:val="both"/>
              <w:rPr>
                <w:rFonts w:ascii="Times New Roman" w:hAnsi="Times New Roman"/>
                <w:color w:val="000000"/>
                <w:sz w:val="24"/>
                <w:szCs w:val="24"/>
                <w:lang w:eastAsia="bg-BG"/>
              </w:rPr>
            </w:pPr>
            <w:r w:rsidRPr="00E02BD6">
              <w:rPr>
                <w:rFonts w:ascii="Times New Roman" w:hAnsi="Times New Roman"/>
                <w:color w:val="000000"/>
                <w:sz w:val="24"/>
                <w:szCs w:val="24"/>
                <w:lang w:eastAsia="bg-BG"/>
              </w:rPr>
              <w:t>Техническо предложение за изпълнение на поръчката – Тп</w:t>
            </w:r>
          </w:p>
        </w:tc>
        <w:tc>
          <w:tcPr>
            <w:tcW w:w="1362" w:type="pct"/>
            <w:vAlign w:val="center"/>
          </w:tcPr>
          <w:p w:rsidR="00A37DAA" w:rsidRPr="00E02BD6" w:rsidRDefault="00A37DAA" w:rsidP="00F61781">
            <w:pPr>
              <w:spacing w:after="0" w:line="240" w:lineRule="auto"/>
              <w:jc w:val="center"/>
              <w:rPr>
                <w:rFonts w:ascii="Times New Roman" w:hAnsi="Times New Roman"/>
                <w:color w:val="000000"/>
                <w:sz w:val="24"/>
                <w:szCs w:val="24"/>
                <w:lang w:eastAsia="bg-BG"/>
              </w:rPr>
            </w:pPr>
            <w:r w:rsidRPr="00E02BD6">
              <w:rPr>
                <w:rFonts w:ascii="Times New Roman" w:hAnsi="Times New Roman"/>
                <w:color w:val="000000"/>
                <w:sz w:val="24"/>
                <w:szCs w:val="24"/>
                <w:lang w:eastAsia="bg-BG"/>
              </w:rPr>
              <w:t>50</w:t>
            </w:r>
          </w:p>
        </w:tc>
      </w:tr>
    </w:tbl>
    <w:p w:rsidR="00A37DAA" w:rsidRPr="00E02BD6" w:rsidRDefault="00A37DAA" w:rsidP="00EF5BF9">
      <w:pPr>
        <w:spacing w:after="0" w:line="240" w:lineRule="auto"/>
        <w:jc w:val="both"/>
        <w:rPr>
          <w:rFonts w:ascii="Times New Roman" w:hAnsi="Times New Roman"/>
          <w:color w:val="000000"/>
          <w:sz w:val="24"/>
          <w:szCs w:val="24"/>
        </w:rPr>
      </w:pPr>
    </w:p>
    <w:p w:rsidR="00A37DAA" w:rsidRPr="00E02BD6" w:rsidRDefault="00A37DAA" w:rsidP="00EF5BF9">
      <w:pPr>
        <w:spacing w:after="0" w:line="240" w:lineRule="auto"/>
        <w:ind w:firstLine="567"/>
        <w:jc w:val="both"/>
        <w:rPr>
          <w:rFonts w:ascii="Times New Roman" w:hAnsi="Times New Roman"/>
          <w:color w:val="000000"/>
          <w:sz w:val="24"/>
          <w:szCs w:val="24"/>
          <w:lang w:eastAsia="bg-BG"/>
        </w:rPr>
      </w:pPr>
      <w:r w:rsidRPr="00E02BD6">
        <w:rPr>
          <w:rFonts w:ascii="Times New Roman" w:hAnsi="Times New Roman"/>
          <w:color w:val="000000"/>
          <w:sz w:val="24"/>
          <w:szCs w:val="24"/>
          <w:lang w:eastAsia="bg-BG"/>
        </w:rPr>
        <w:t xml:space="preserve">Комплексна оценка </w:t>
      </w:r>
      <w:r w:rsidRPr="00E02BD6">
        <w:rPr>
          <w:rFonts w:ascii="Times New Roman" w:hAnsi="Times New Roman"/>
          <w:b/>
          <w:color w:val="000000"/>
          <w:sz w:val="24"/>
          <w:szCs w:val="24"/>
          <w:lang w:eastAsia="bg-BG"/>
        </w:rPr>
        <w:t>(КО) = Пц+ Тп.</w:t>
      </w:r>
    </w:p>
    <w:p w:rsidR="00A37DAA" w:rsidRPr="00E02BD6" w:rsidRDefault="00A37DAA" w:rsidP="00EF5BF9">
      <w:pPr>
        <w:spacing w:after="0" w:line="240" w:lineRule="auto"/>
        <w:ind w:firstLine="567"/>
        <w:jc w:val="both"/>
        <w:rPr>
          <w:rFonts w:ascii="Times New Roman" w:hAnsi="Times New Roman"/>
          <w:b/>
          <w:color w:val="000000"/>
          <w:sz w:val="24"/>
          <w:szCs w:val="24"/>
          <w:lang w:eastAsia="bg-BG"/>
        </w:rPr>
      </w:pPr>
      <w:r w:rsidRPr="00E02BD6">
        <w:rPr>
          <w:rFonts w:ascii="Times New Roman" w:hAnsi="Times New Roman"/>
          <w:color w:val="000000"/>
          <w:sz w:val="24"/>
          <w:szCs w:val="24"/>
          <w:lang w:eastAsia="bg-BG"/>
        </w:rPr>
        <w:t xml:space="preserve">На първо място се класира участникът, събрал най-много точки. Максималният брой точки, който може да получи участник, е </w:t>
      </w:r>
      <w:r w:rsidRPr="00E02BD6">
        <w:rPr>
          <w:rFonts w:ascii="Times New Roman" w:hAnsi="Times New Roman"/>
          <w:b/>
          <w:color w:val="000000"/>
          <w:sz w:val="24"/>
          <w:szCs w:val="24"/>
          <w:lang w:eastAsia="bg-BG"/>
        </w:rPr>
        <w:t>100 т.</w:t>
      </w:r>
    </w:p>
    <w:p w:rsidR="00A37DAA" w:rsidRPr="00E02BD6" w:rsidRDefault="00A37DAA" w:rsidP="00EF5BF9">
      <w:pPr>
        <w:spacing w:after="0" w:line="240" w:lineRule="auto"/>
        <w:ind w:firstLine="567"/>
        <w:jc w:val="both"/>
        <w:rPr>
          <w:rFonts w:ascii="Times New Roman" w:hAnsi="Times New Roman"/>
          <w:b/>
          <w:color w:val="000000"/>
          <w:sz w:val="24"/>
          <w:szCs w:val="24"/>
          <w:lang w:eastAsia="bg-BG"/>
        </w:rPr>
      </w:pPr>
    </w:p>
    <w:p w:rsidR="00A37DAA" w:rsidRPr="00E02BD6" w:rsidRDefault="00A37DAA" w:rsidP="00EF5BF9">
      <w:pPr>
        <w:spacing w:after="0" w:line="240" w:lineRule="auto"/>
        <w:ind w:firstLine="567"/>
        <w:jc w:val="both"/>
        <w:rPr>
          <w:rFonts w:ascii="Times New Roman" w:hAnsi="Times New Roman"/>
          <w:b/>
          <w:color w:val="000000"/>
          <w:sz w:val="24"/>
          <w:szCs w:val="24"/>
          <w:lang w:eastAsia="bg-BG"/>
        </w:rPr>
      </w:pPr>
      <w:r w:rsidRPr="00E02BD6">
        <w:rPr>
          <w:rFonts w:ascii="Times New Roman" w:hAnsi="Times New Roman"/>
          <w:b/>
          <w:color w:val="000000"/>
          <w:sz w:val="24"/>
          <w:szCs w:val="24"/>
          <w:lang w:eastAsia="bg-BG"/>
        </w:rPr>
        <w:t>Указанията за определяне на оценката по всеки показател</w:t>
      </w:r>
    </w:p>
    <w:p w:rsidR="00A37DAA" w:rsidRPr="00E02BD6" w:rsidRDefault="00A37DAA" w:rsidP="00EF5BF9">
      <w:pPr>
        <w:spacing w:before="240" w:after="0" w:line="240" w:lineRule="auto"/>
        <w:ind w:firstLine="567"/>
        <w:jc w:val="both"/>
        <w:rPr>
          <w:rFonts w:ascii="Times New Roman" w:hAnsi="Times New Roman"/>
          <w:b/>
          <w:color w:val="000000"/>
          <w:sz w:val="24"/>
          <w:szCs w:val="24"/>
          <w:lang w:eastAsia="bg-BG"/>
        </w:rPr>
      </w:pPr>
      <w:r w:rsidRPr="00E02BD6">
        <w:rPr>
          <w:rFonts w:ascii="Times New Roman" w:hAnsi="Times New Roman"/>
          <w:b/>
          <w:color w:val="000000"/>
          <w:sz w:val="24"/>
          <w:szCs w:val="24"/>
          <w:lang w:eastAsia="bg-BG"/>
        </w:rPr>
        <w:t>А. Предлагана цена – Пц</w:t>
      </w:r>
    </w:p>
    <w:p w:rsidR="00A37DAA" w:rsidRPr="00E02BD6" w:rsidRDefault="00A37DAA" w:rsidP="00EF5BF9">
      <w:pPr>
        <w:spacing w:before="240" w:after="0" w:line="240" w:lineRule="auto"/>
        <w:ind w:firstLine="567"/>
        <w:jc w:val="both"/>
        <w:rPr>
          <w:rFonts w:ascii="Times New Roman" w:hAnsi="Times New Roman"/>
          <w:color w:val="000000"/>
          <w:sz w:val="24"/>
          <w:szCs w:val="24"/>
          <w:lang w:eastAsia="bg-BG"/>
        </w:rPr>
      </w:pPr>
      <w:r w:rsidRPr="00E02BD6">
        <w:rPr>
          <w:rFonts w:ascii="Times New Roman" w:hAnsi="Times New Roman"/>
          <w:color w:val="000000"/>
          <w:sz w:val="24"/>
          <w:szCs w:val="24"/>
          <w:lang w:eastAsia="bg-BG"/>
        </w:rPr>
        <w:t>Показател „Предлагана цена“ е с максимален брой точки 50. Максималният брой точки по този показател получава офертата с предлагана най-ниска обща цена. Точките на останалите участници се определят в съотношение към най-ниската предложена цена по следната формула:</w:t>
      </w:r>
    </w:p>
    <w:p w:rsidR="00A37DAA" w:rsidRPr="00E02BD6" w:rsidRDefault="00A37DAA" w:rsidP="00EF5BF9">
      <w:pPr>
        <w:spacing w:after="0" w:line="240" w:lineRule="auto"/>
        <w:ind w:firstLine="567"/>
        <w:jc w:val="both"/>
        <w:rPr>
          <w:rFonts w:ascii="Times New Roman" w:hAnsi="Times New Roman"/>
          <w:color w:val="000000"/>
          <w:sz w:val="24"/>
          <w:szCs w:val="24"/>
          <w:lang w:eastAsia="bg-BG"/>
        </w:rPr>
      </w:pPr>
    </w:p>
    <w:p w:rsidR="00A37DAA" w:rsidRPr="00E02BD6" w:rsidRDefault="00A37DAA" w:rsidP="00EF5BF9">
      <w:pPr>
        <w:spacing w:after="0" w:line="240" w:lineRule="auto"/>
        <w:ind w:firstLine="567"/>
        <w:jc w:val="both"/>
        <w:rPr>
          <w:rFonts w:ascii="Times New Roman" w:hAnsi="Times New Roman"/>
          <w:b/>
          <w:color w:val="000000"/>
          <w:sz w:val="24"/>
          <w:szCs w:val="24"/>
          <w:lang w:val="en-US"/>
        </w:rPr>
      </w:pPr>
    </w:p>
    <w:p w:rsidR="00A37DAA" w:rsidRPr="00E02BD6" w:rsidRDefault="00A37DAA" w:rsidP="00EF5BF9">
      <w:pPr>
        <w:spacing w:before="240" w:after="0" w:line="240" w:lineRule="auto"/>
        <w:ind w:firstLine="567"/>
        <w:jc w:val="both"/>
        <w:rPr>
          <w:rFonts w:ascii="Times New Roman" w:hAnsi="Times New Roman"/>
          <w:color w:val="000000"/>
          <w:sz w:val="24"/>
          <w:szCs w:val="24"/>
          <w:lang w:eastAsia="bg-BG"/>
        </w:rPr>
      </w:pPr>
      <w:r w:rsidRPr="00E02BD6">
        <w:rPr>
          <w:rFonts w:ascii="Times New Roman" w:hAnsi="Times New Roman"/>
          <w:color w:val="000000"/>
          <w:sz w:val="24"/>
          <w:szCs w:val="24"/>
          <w:lang w:eastAsia="bg-BG"/>
        </w:rPr>
        <w:t>Където:</w:t>
      </w:r>
    </w:p>
    <w:p w:rsidR="00A37DAA" w:rsidRPr="00E02BD6" w:rsidRDefault="00A37DAA" w:rsidP="00EF5BF9">
      <w:pPr>
        <w:spacing w:after="0" w:line="240" w:lineRule="auto"/>
        <w:ind w:firstLine="567"/>
        <w:jc w:val="both"/>
        <w:rPr>
          <w:rFonts w:ascii="Times New Roman" w:hAnsi="Times New Roman"/>
          <w:color w:val="000000"/>
          <w:sz w:val="24"/>
          <w:szCs w:val="24"/>
          <w:lang w:eastAsia="bg-BG"/>
        </w:rPr>
      </w:pPr>
      <w:r w:rsidRPr="00E02BD6">
        <w:rPr>
          <w:rFonts w:ascii="Times New Roman" w:hAnsi="Times New Roman"/>
          <w:b/>
          <w:color w:val="000000"/>
          <w:sz w:val="24"/>
          <w:szCs w:val="24"/>
        </w:rPr>
        <w:t>Пц</w:t>
      </w:r>
      <w:r w:rsidRPr="00E02BD6">
        <w:rPr>
          <w:rFonts w:ascii="Times New Roman" w:hAnsi="Times New Roman"/>
          <w:b/>
          <w:color w:val="000000"/>
          <w:sz w:val="24"/>
          <w:szCs w:val="24"/>
          <w:vertAlign w:val="superscript"/>
        </w:rPr>
        <w:t>min</w:t>
      </w:r>
      <w:r w:rsidRPr="00E02BD6">
        <w:rPr>
          <w:rFonts w:ascii="Times New Roman" w:hAnsi="Times New Roman"/>
          <w:color w:val="000000"/>
          <w:sz w:val="24"/>
          <w:szCs w:val="24"/>
          <w:lang w:eastAsia="bg-BG"/>
        </w:rPr>
        <w:t xml:space="preserve"> е минималната обща предложена цена;</w:t>
      </w:r>
    </w:p>
    <w:p w:rsidR="00A37DAA" w:rsidRPr="00E02BD6" w:rsidRDefault="00A37DAA" w:rsidP="00EF5BF9">
      <w:pPr>
        <w:spacing w:after="0" w:line="240" w:lineRule="auto"/>
        <w:ind w:firstLine="567"/>
        <w:jc w:val="both"/>
        <w:rPr>
          <w:rFonts w:ascii="Times New Roman" w:hAnsi="Times New Roman"/>
          <w:color w:val="000000"/>
          <w:sz w:val="24"/>
          <w:szCs w:val="24"/>
          <w:lang w:eastAsia="bg-BG"/>
        </w:rPr>
      </w:pPr>
      <w:r w:rsidRPr="00E02BD6">
        <w:rPr>
          <w:rFonts w:ascii="Times New Roman" w:hAnsi="Times New Roman"/>
          <w:b/>
          <w:color w:val="000000"/>
          <w:sz w:val="24"/>
          <w:szCs w:val="24"/>
        </w:rPr>
        <w:t>Пц</w:t>
      </w:r>
      <w:r w:rsidRPr="00E02BD6">
        <w:rPr>
          <w:rFonts w:ascii="Times New Roman" w:hAnsi="Times New Roman"/>
          <w:b/>
          <w:color w:val="000000"/>
          <w:sz w:val="24"/>
          <w:szCs w:val="24"/>
          <w:vertAlign w:val="superscript"/>
        </w:rPr>
        <w:t>i</w:t>
      </w:r>
      <w:r w:rsidRPr="00E02BD6">
        <w:rPr>
          <w:rFonts w:ascii="Times New Roman" w:hAnsi="Times New Roman"/>
          <w:color w:val="000000"/>
          <w:sz w:val="24"/>
          <w:szCs w:val="24"/>
          <w:lang w:eastAsia="bg-BG"/>
        </w:rPr>
        <w:t xml:space="preserve"> е общата цена предложена от i-тия участник;</w:t>
      </w:r>
    </w:p>
    <w:p w:rsidR="00A37DAA" w:rsidRPr="00E02BD6" w:rsidRDefault="00A37DAA" w:rsidP="00EF5BF9">
      <w:pPr>
        <w:spacing w:after="0" w:line="240" w:lineRule="auto"/>
        <w:ind w:firstLine="567"/>
        <w:jc w:val="both"/>
        <w:rPr>
          <w:rFonts w:ascii="Times New Roman" w:hAnsi="Times New Roman"/>
          <w:color w:val="000000"/>
          <w:sz w:val="24"/>
          <w:szCs w:val="24"/>
        </w:rPr>
      </w:pPr>
    </w:p>
    <w:p w:rsidR="00A37DAA" w:rsidRPr="00E02BD6" w:rsidRDefault="00A37DAA" w:rsidP="00EF5BF9">
      <w:pPr>
        <w:spacing w:after="0" w:line="240" w:lineRule="auto"/>
        <w:ind w:firstLine="567"/>
        <w:jc w:val="both"/>
        <w:rPr>
          <w:rFonts w:ascii="Times New Roman" w:hAnsi="Times New Roman"/>
          <w:b/>
          <w:color w:val="000000"/>
          <w:sz w:val="24"/>
          <w:szCs w:val="24"/>
        </w:rPr>
      </w:pPr>
      <w:r w:rsidRPr="00E02BD6">
        <w:rPr>
          <w:rFonts w:ascii="Times New Roman" w:hAnsi="Times New Roman"/>
          <w:b/>
          <w:color w:val="000000"/>
          <w:sz w:val="24"/>
          <w:szCs w:val="24"/>
        </w:rPr>
        <w:t>Б. Техническо предложение за изпълнение на поръчката – Тп</w:t>
      </w:r>
    </w:p>
    <w:p w:rsidR="00A37DAA" w:rsidRPr="00E02BD6" w:rsidRDefault="00A37DAA" w:rsidP="00EF5BF9">
      <w:pPr>
        <w:spacing w:after="0" w:line="240" w:lineRule="auto"/>
        <w:ind w:firstLine="567"/>
        <w:jc w:val="both"/>
        <w:rPr>
          <w:rFonts w:ascii="Times New Roman" w:hAnsi="Times New Roman"/>
          <w:color w:val="000000"/>
          <w:sz w:val="24"/>
          <w:szCs w:val="24"/>
        </w:rPr>
      </w:pPr>
      <w:r w:rsidRPr="00E02BD6">
        <w:rPr>
          <w:rFonts w:ascii="Times New Roman" w:hAnsi="Times New Roman"/>
          <w:color w:val="000000"/>
          <w:sz w:val="24"/>
          <w:szCs w:val="24"/>
        </w:rPr>
        <w:t>С предложената методика се оценява качеството на предложените методология и организация на изпълнение на всяка оферта в съответствие с предмета на обществената поръчка и се дава възможност да бъдат сравнени и оценени обективно техническите предложения на кандидатите.</w:t>
      </w:r>
    </w:p>
    <w:p w:rsidR="00A37DAA" w:rsidRPr="00E02BD6" w:rsidRDefault="00A37DAA" w:rsidP="00EF5BF9">
      <w:pPr>
        <w:spacing w:after="0" w:line="240" w:lineRule="auto"/>
        <w:ind w:firstLine="567"/>
        <w:jc w:val="both"/>
        <w:rPr>
          <w:rFonts w:ascii="Times New Roman" w:hAnsi="Times New Roman"/>
          <w:color w:val="000000"/>
          <w:sz w:val="24"/>
          <w:szCs w:val="24"/>
        </w:rPr>
      </w:pPr>
      <w:r w:rsidRPr="00E02BD6">
        <w:rPr>
          <w:rFonts w:ascii="Times New Roman" w:hAnsi="Times New Roman"/>
          <w:color w:val="000000"/>
          <w:sz w:val="24"/>
          <w:szCs w:val="24"/>
        </w:rPr>
        <w:t>Оценката на техническото предложение се извършва по точковата система на оценяване по скалата посочена по долу. То трябва задължително да e съобразено с Техническите спецификации.</w:t>
      </w:r>
    </w:p>
    <w:p w:rsidR="00A37DAA" w:rsidRPr="00E02BD6" w:rsidRDefault="00A37DAA" w:rsidP="00EF5BF9">
      <w:pPr>
        <w:spacing w:after="0" w:line="240" w:lineRule="auto"/>
        <w:ind w:firstLine="567"/>
        <w:jc w:val="both"/>
        <w:rPr>
          <w:rFonts w:ascii="Times New Roman" w:hAnsi="Times New Roman"/>
          <w:color w:val="000000"/>
          <w:sz w:val="24"/>
          <w:szCs w:val="24"/>
        </w:rPr>
      </w:pPr>
      <w:r w:rsidRPr="00E02BD6">
        <w:rPr>
          <w:rFonts w:ascii="Times New Roman" w:hAnsi="Times New Roman"/>
          <w:color w:val="000000"/>
          <w:sz w:val="24"/>
          <w:szCs w:val="24"/>
        </w:rPr>
        <w:t>Техническо предложение за изпълнение на поръчката трябва задължително да включва:</w:t>
      </w:r>
    </w:p>
    <w:p w:rsidR="00A37DAA" w:rsidRPr="00E02BD6" w:rsidRDefault="00A37DAA" w:rsidP="00EF5BF9">
      <w:pPr>
        <w:spacing w:before="240" w:after="0" w:line="240" w:lineRule="auto"/>
        <w:ind w:firstLine="567"/>
        <w:jc w:val="both"/>
        <w:rPr>
          <w:rFonts w:ascii="Times New Roman" w:hAnsi="Times New Roman"/>
          <w:b/>
          <w:color w:val="000000"/>
          <w:sz w:val="24"/>
          <w:szCs w:val="24"/>
          <w:lang w:eastAsia="bg-BG"/>
        </w:rPr>
      </w:pPr>
      <w:r w:rsidRPr="00E02BD6">
        <w:rPr>
          <w:rFonts w:ascii="Times New Roman" w:hAnsi="Times New Roman"/>
          <w:b/>
          <w:color w:val="000000"/>
          <w:sz w:val="24"/>
          <w:szCs w:val="24"/>
          <w:lang w:eastAsia="bg-BG"/>
        </w:rPr>
        <w:t>Осигуряване на качество на изпълнение, чрез предложена методология и организация на работа, изразени чрез:</w:t>
      </w:r>
    </w:p>
    <w:p w:rsidR="00A37DAA" w:rsidRPr="00E02BD6" w:rsidRDefault="00A37DAA" w:rsidP="00286160">
      <w:pPr>
        <w:pStyle w:val="ListParagraph"/>
        <w:numPr>
          <w:ilvl w:val="0"/>
          <w:numId w:val="3"/>
        </w:numPr>
        <w:spacing w:after="0" w:line="240" w:lineRule="auto"/>
        <w:ind w:left="426"/>
        <w:rPr>
          <w:iCs/>
          <w:color w:val="000000"/>
          <w:szCs w:val="24"/>
          <w:lang w:eastAsia="bg-BG"/>
        </w:rPr>
      </w:pPr>
      <w:r w:rsidRPr="00E02BD6">
        <w:rPr>
          <w:iCs/>
          <w:color w:val="000000"/>
          <w:szCs w:val="24"/>
          <w:lang w:eastAsia="bg-BG"/>
        </w:rPr>
        <w:t xml:space="preserve">представяне на отделните дейности, които да са в пълно съответствие с техническата спецификация и да имат за резултат качественото изпълнение на обществената поръчка. </w:t>
      </w:r>
    </w:p>
    <w:p w:rsidR="00A37DAA" w:rsidRPr="00E02BD6" w:rsidRDefault="00A37DAA" w:rsidP="00286160">
      <w:pPr>
        <w:pStyle w:val="ListParagraph"/>
        <w:numPr>
          <w:ilvl w:val="0"/>
          <w:numId w:val="3"/>
        </w:numPr>
        <w:spacing w:after="0" w:line="240" w:lineRule="auto"/>
        <w:ind w:left="426"/>
        <w:rPr>
          <w:iCs/>
          <w:color w:val="000000"/>
          <w:szCs w:val="24"/>
          <w:lang w:eastAsia="bg-BG"/>
        </w:rPr>
      </w:pPr>
      <w:r w:rsidRPr="00E02BD6">
        <w:rPr>
          <w:iCs/>
          <w:color w:val="000000"/>
          <w:szCs w:val="24"/>
          <w:lang w:eastAsia="bg-BG"/>
        </w:rPr>
        <w:t>резултатите до които ще доведе всяка от дейностите, които се предприемат в контекста на общата задача – изпълнението на договора.</w:t>
      </w:r>
    </w:p>
    <w:p w:rsidR="00A37DAA" w:rsidRPr="00E02BD6" w:rsidRDefault="00A37DAA" w:rsidP="00286160">
      <w:pPr>
        <w:pStyle w:val="ListParagraph"/>
        <w:numPr>
          <w:ilvl w:val="0"/>
          <w:numId w:val="3"/>
        </w:numPr>
        <w:spacing w:after="0" w:line="240" w:lineRule="auto"/>
        <w:ind w:left="426"/>
        <w:rPr>
          <w:color w:val="000000"/>
          <w:szCs w:val="24"/>
          <w:lang w:eastAsia="bg-BG"/>
        </w:rPr>
      </w:pPr>
      <w:r w:rsidRPr="00E02BD6">
        <w:rPr>
          <w:color w:val="000000"/>
          <w:szCs w:val="24"/>
          <w:lang w:eastAsia="bg-BG"/>
        </w:rPr>
        <w:t xml:space="preserve">описание на методологията за изпълнението на договора и мерки за контрол и координация на изпълнението. </w:t>
      </w:r>
    </w:p>
    <w:p w:rsidR="00A37DAA" w:rsidRPr="00E02BD6" w:rsidRDefault="00A37DAA" w:rsidP="00286160">
      <w:pPr>
        <w:pStyle w:val="ListParagraph"/>
        <w:numPr>
          <w:ilvl w:val="0"/>
          <w:numId w:val="3"/>
        </w:numPr>
        <w:spacing w:after="0" w:line="240" w:lineRule="auto"/>
        <w:ind w:left="426"/>
        <w:rPr>
          <w:iCs/>
          <w:color w:val="000000"/>
          <w:szCs w:val="24"/>
          <w:lang w:eastAsia="bg-BG"/>
        </w:rPr>
      </w:pPr>
      <w:r w:rsidRPr="00E02BD6">
        <w:rPr>
          <w:iCs/>
          <w:color w:val="000000"/>
          <w:szCs w:val="24"/>
          <w:lang w:eastAsia="bg-BG"/>
        </w:rPr>
        <w:t xml:space="preserve">посочване на методите, които ще допринесат за качественото постигане на очакваните резултати. </w:t>
      </w:r>
    </w:p>
    <w:p w:rsidR="00A37DAA" w:rsidRPr="00E02BD6" w:rsidRDefault="00A37DAA" w:rsidP="00286160">
      <w:pPr>
        <w:pStyle w:val="ListParagraph"/>
        <w:numPr>
          <w:ilvl w:val="0"/>
          <w:numId w:val="3"/>
        </w:numPr>
        <w:spacing w:after="0" w:line="240" w:lineRule="auto"/>
        <w:ind w:left="426"/>
        <w:rPr>
          <w:color w:val="000000"/>
          <w:szCs w:val="24"/>
          <w:lang w:eastAsia="bg-BG"/>
        </w:rPr>
      </w:pPr>
      <w:r w:rsidRPr="00E02BD6">
        <w:rPr>
          <w:color w:val="000000"/>
          <w:szCs w:val="24"/>
          <w:lang w:eastAsia="bg-BG"/>
        </w:rPr>
        <w:t>предложение за разпределение на ресурсите за изпълнение на поръчката</w:t>
      </w:r>
    </w:p>
    <w:p w:rsidR="00A37DAA" w:rsidRPr="00E02BD6" w:rsidRDefault="00A37DAA" w:rsidP="00286160">
      <w:pPr>
        <w:pStyle w:val="ListParagraph"/>
        <w:numPr>
          <w:ilvl w:val="0"/>
          <w:numId w:val="3"/>
        </w:numPr>
        <w:spacing w:after="0" w:line="240" w:lineRule="auto"/>
        <w:ind w:left="426"/>
        <w:rPr>
          <w:color w:val="000000"/>
          <w:szCs w:val="24"/>
          <w:lang w:val="ru-RU" w:eastAsia="bg-BG"/>
        </w:rPr>
      </w:pPr>
      <w:r w:rsidRPr="00E02BD6">
        <w:rPr>
          <w:color w:val="000000"/>
          <w:szCs w:val="24"/>
          <w:lang w:eastAsia="bg-BG"/>
        </w:rPr>
        <w:t>разпределението на задачите и отговорностите на отделните експерти съгласно планираните  дейности и начин на координация с Възложителя</w:t>
      </w:r>
    </w:p>
    <w:p w:rsidR="00A37DAA" w:rsidRPr="00E02BD6" w:rsidRDefault="00A37DAA" w:rsidP="00EF5BF9">
      <w:pPr>
        <w:spacing w:before="240" w:after="0" w:line="240" w:lineRule="auto"/>
        <w:ind w:firstLine="567"/>
        <w:jc w:val="both"/>
        <w:rPr>
          <w:rFonts w:ascii="Times New Roman" w:hAnsi="Times New Roman"/>
          <w:b/>
          <w:color w:val="000000"/>
          <w:sz w:val="24"/>
          <w:szCs w:val="24"/>
          <w:lang w:eastAsia="bg-BG"/>
        </w:rPr>
      </w:pPr>
      <w:r w:rsidRPr="00E02BD6">
        <w:rPr>
          <w:rFonts w:ascii="Times New Roman" w:hAnsi="Times New Roman"/>
          <w:b/>
          <w:color w:val="000000"/>
          <w:sz w:val="24"/>
          <w:szCs w:val="24"/>
          <w:lang w:eastAsia="bg-BG"/>
        </w:rPr>
        <w:t>Предложен линеен график за изпълнение на дейностите</w:t>
      </w:r>
    </w:p>
    <w:p w:rsidR="00A37DAA" w:rsidRPr="00E02BD6" w:rsidRDefault="00A37DAA" w:rsidP="00EF5BF9">
      <w:pPr>
        <w:spacing w:after="0" w:line="240" w:lineRule="auto"/>
        <w:ind w:firstLine="567"/>
        <w:jc w:val="both"/>
        <w:rPr>
          <w:rFonts w:ascii="Times New Roman" w:hAnsi="Times New Roman"/>
          <w:color w:val="000000"/>
          <w:sz w:val="24"/>
          <w:szCs w:val="24"/>
          <w:lang w:eastAsia="bg-BG"/>
        </w:rPr>
      </w:pPr>
      <w:r w:rsidRPr="00E02BD6">
        <w:rPr>
          <w:rFonts w:ascii="Times New Roman" w:hAnsi="Times New Roman"/>
          <w:color w:val="000000"/>
          <w:sz w:val="24"/>
          <w:szCs w:val="24"/>
          <w:lang w:eastAsia="bg-BG"/>
        </w:rPr>
        <w:t>Предложението на участника следва да включва подробен и максимално детайлен линеен график за изпълнение на дейностите по настоящата поръчка. Линейният график следва да бъде в унисон с организационната структура, разпределението на експертния състав и методологията за изпълнение на поръчката.</w:t>
      </w:r>
    </w:p>
    <w:p w:rsidR="00A37DAA" w:rsidRDefault="00A37DAA" w:rsidP="00EF5BF9">
      <w:pPr>
        <w:spacing w:before="240" w:after="0" w:line="240" w:lineRule="auto"/>
        <w:ind w:firstLine="567"/>
        <w:jc w:val="both"/>
        <w:rPr>
          <w:rFonts w:ascii="Times New Roman" w:hAnsi="Times New Roman"/>
          <w:b/>
          <w:bCs/>
          <w:color w:val="000000"/>
          <w:sz w:val="24"/>
          <w:szCs w:val="24"/>
          <w:lang w:eastAsia="bg-BG"/>
        </w:rPr>
      </w:pPr>
      <w:r w:rsidRPr="00E02BD6">
        <w:rPr>
          <w:rFonts w:ascii="Times New Roman" w:hAnsi="Times New Roman"/>
          <w:b/>
          <w:bCs/>
          <w:color w:val="000000"/>
          <w:sz w:val="24"/>
          <w:szCs w:val="24"/>
          <w:lang w:eastAsia="bg-BG"/>
        </w:rPr>
        <w:t>Преди да премине към оценка на предложенията на участниците комисията проверява дали същите отговарят на изискванията на възложителя и дали обезпечават качественото изпълнение на поръчката, отчитайки спецификите й. Проверяват се представените от участниците организационна структура, разпределение на експертния състав, методология и график за изпълнение на дейностите. На този етап от участие се отстраняват офертите на участниците, които не отговарят на изискванията на възложителя, видно от представената техническа оферта. Офертите на участниците, които отговарят на изисквания на възложителя се подлагат на анализ и се оценяват по следните критерии:</w:t>
      </w:r>
    </w:p>
    <w:p w:rsidR="00A37DAA" w:rsidRPr="00E02BD6" w:rsidRDefault="00A37DAA" w:rsidP="00EF5BF9">
      <w:pPr>
        <w:spacing w:before="240" w:after="0" w:line="240" w:lineRule="auto"/>
        <w:ind w:firstLine="567"/>
        <w:jc w:val="both"/>
        <w:rPr>
          <w:rFonts w:ascii="Times New Roman" w:hAnsi="Times New Roman"/>
          <w:b/>
          <w:bCs/>
          <w:color w:val="000000"/>
          <w:sz w:val="24"/>
          <w:szCs w:val="24"/>
          <w:lang w:val="ru-RU" w:eastAsia="bg-BG"/>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29"/>
        <w:gridCol w:w="951"/>
      </w:tblGrid>
      <w:tr w:rsidR="00A37DAA" w:rsidRPr="00E02BD6" w:rsidTr="00F61781">
        <w:tc>
          <w:tcPr>
            <w:tcW w:w="0" w:type="auto"/>
            <w:gridSpan w:val="2"/>
            <w:shd w:val="clear" w:color="auto" w:fill="EEECE1"/>
          </w:tcPr>
          <w:p w:rsidR="00A37DAA" w:rsidRPr="00E02BD6" w:rsidRDefault="00A37DAA" w:rsidP="00F61781">
            <w:pPr>
              <w:spacing w:after="0" w:line="240" w:lineRule="auto"/>
              <w:jc w:val="both"/>
              <w:rPr>
                <w:rFonts w:ascii="Times New Roman" w:hAnsi="Times New Roman"/>
                <w:b/>
                <w:color w:val="000000"/>
                <w:sz w:val="24"/>
                <w:szCs w:val="24"/>
                <w:lang w:eastAsia="fr-FR"/>
              </w:rPr>
            </w:pPr>
            <w:r w:rsidRPr="00E02BD6">
              <w:rPr>
                <w:rFonts w:ascii="Times New Roman" w:hAnsi="Times New Roman"/>
                <w:b/>
                <w:color w:val="000000"/>
                <w:sz w:val="24"/>
                <w:szCs w:val="24"/>
                <w:lang w:eastAsia="fr-FR"/>
              </w:rPr>
              <w:t>Показател Техническо предложение Тп</w:t>
            </w:r>
          </w:p>
        </w:tc>
      </w:tr>
      <w:tr w:rsidR="00A37DAA" w:rsidRPr="00E02BD6" w:rsidTr="00F61781">
        <w:tc>
          <w:tcPr>
            <w:tcW w:w="0" w:type="auto"/>
            <w:shd w:val="clear" w:color="auto" w:fill="EEECE1"/>
            <w:vAlign w:val="center"/>
          </w:tcPr>
          <w:p w:rsidR="00A37DAA" w:rsidRPr="00E02BD6" w:rsidRDefault="00A37DAA" w:rsidP="00F61781">
            <w:pPr>
              <w:spacing w:after="0" w:line="240" w:lineRule="auto"/>
              <w:jc w:val="both"/>
              <w:rPr>
                <w:rFonts w:ascii="Times New Roman" w:hAnsi="Times New Roman"/>
                <w:b/>
                <w:color w:val="000000"/>
                <w:sz w:val="24"/>
                <w:szCs w:val="24"/>
                <w:lang w:eastAsia="fr-FR"/>
              </w:rPr>
            </w:pPr>
            <w:r w:rsidRPr="00E02BD6">
              <w:rPr>
                <w:rFonts w:ascii="Times New Roman" w:hAnsi="Times New Roman"/>
                <w:b/>
                <w:color w:val="000000"/>
                <w:sz w:val="24"/>
                <w:szCs w:val="24"/>
                <w:lang w:eastAsia="fr-FR"/>
              </w:rPr>
              <w:t>Степен на съответствие</w:t>
            </w:r>
          </w:p>
        </w:tc>
        <w:tc>
          <w:tcPr>
            <w:tcW w:w="0" w:type="auto"/>
            <w:shd w:val="clear" w:color="auto" w:fill="EEECE1"/>
            <w:vAlign w:val="center"/>
          </w:tcPr>
          <w:p w:rsidR="00A37DAA" w:rsidRPr="00E02BD6" w:rsidRDefault="00A37DAA" w:rsidP="00F61781">
            <w:pPr>
              <w:spacing w:after="0" w:line="240" w:lineRule="auto"/>
              <w:jc w:val="both"/>
              <w:rPr>
                <w:rFonts w:ascii="Times New Roman" w:hAnsi="Times New Roman"/>
                <w:b/>
                <w:color w:val="000000"/>
                <w:sz w:val="24"/>
                <w:szCs w:val="24"/>
                <w:lang w:eastAsia="fr-FR"/>
              </w:rPr>
            </w:pPr>
            <w:r w:rsidRPr="00E02BD6">
              <w:rPr>
                <w:rFonts w:ascii="Times New Roman" w:hAnsi="Times New Roman"/>
                <w:b/>
                <w:color w:val="000000"/>
                <w:sz w:val="24"/>
                <w:szCs w:val="24"/>
                <w:lang w:eastAsia="fr-FR"/>
              </w:rPr>
              <w:t>Бр. точки</w:t>
            </w:r>
          </w:p>
        </w:tc>
      </w:tr>
      <w:tr w:rsidR="00A37DAA" w:rsidRPr="00E02BD6" w:rsidTr="00F61781">
        <w:tc>
          <w:tcPr>
            <w:tcW w:w="0" w:type="auto"/>
          </w:tcPr>
          <w:p w:rsidR="00A37DAA" w:rsidRPr="00E02BD6" w:rsidRDefault="00A37DAA" w:rsidP="00F61781">
            <w:pPr>
              <w:spacing w:after="0" w:line="240" w:lineRule="auto"/>
              <w:jc w:val="both"/>
              <w:rPr>
                <w:rFonts w:ascii="Times New Roman" w:hAnsi="Times New Roman"/>
                <w:b/>
                <w:color w:val="000000"/>
                <w:sz w:val="24"/>
                <w:szCs w:val="24"/>
                <w:lang w:eastAsia="fr-FR"/>
              </w:rPr>
            </w:pPr>
            <w:r w:rsidRPr="00E02BD6">
              <w:rPr>
                <w:rFonts w:ascii="Times New Roman" w:hAnsi="Times New Roman"/>
                <w:b/>
                <w:color w:val="000000"/>
                <w:sz w:val="24"/>
                <w:szCs w:val="24"/>
                <w:lang w:eastAsia="fr-FR"/>
              </w:rPr>
              <w:t>Присъждат се на участник, на който в предложението му се съдържа всяко едно от следните обстоятелства:</w:t>
            </w:r>
          </w:p>
          <w:p w:rsidR="00A37DAA" w:rsidRPr="00E02BD6" w:rsidRDefault="00A37DAA" w:rsidP="00286160">
            <w:pPr>
              <w:pStyle w:val="ListParagraph"/>
              <w:numPr>
                <w:ilvl w:val="0"/>
                <w:numId w:val="4"/>
              </w:numPr>
              <w:spacing w:after="0" w:line="240" w:lineRule="auto"/>
              <w:ind w:left="0" w:firstLine="34"/>
              <w:rPr>
                <w:iCs/>
                <w:color w:val="000000"/>
                <w:szCs w:val="24"/>
                <w:lang w:eastAsia="bg-BG"/>
              </w:rPr>
            </w:pPr>
            <w:r w:rsidRPr="00E02BD6">
              <w:rPr>
                <w:iCs/>
                <w:color w:val="000000"/>
                <w:szCs w:val="24"/>
                <w:lang w:eastAsia="bg-BG"/>
              </w:rPr>
              <w:t>Представените отделни дейности в техническото предложение на участника са в съответствие с техническата спецификация и водят до резултат качествено изпълнение на обществената поръчка чрез ясно и конкретно изложение на всички дейности, в съответствие с нормативната уредба.</w:t>
            </w:r>
          </w:p>
          <w:p w:rsidR="00A37DAA" w:rsidRPr="00E02BD6" w:rsidRDefault="00A37DAA" w:rsidP="00286160">
            <w:pPr>
              <w:pStyle w:val="ListParagraph"/>
              <w:numPr>
                <w:ilvl w:val="0"/>
                <w:numId w:val="4"/>
              </w:numPr>
              <w:spacing w:after="0" w:line="240" w:lineRule="auto"/>
              <w:ind w:left="318" w:hanging="284"/>
              <w:rPr>
                <w:color w:val="000000"/>
                <w:szCs w:val="24"/>
                <w:lang w:eastAsia="bg-BG"/>
              </w:rPr>
            </w:pPr>
            <w:r w:rsidRPr="00E02BD6">
              <w:rPr>
                <w:iCs/>
                <w:color w:val="000000"/>
                <w:szCs w:val="24"/>
                <w:lang w:eastAsia="bg-BG"/>
              </w:rPr>
              <w:t>Посочени са всички резултати, до които ще доведе реализацията на всяка от дейностите, с цел обезпечаване качеството на изпълнение на договора.</w:t>
            </w:r>
          </w:p>
          <w:p w:rsidR="00A37DAA" w:rsidRPr="00E02BD6" w:rsidRDefault="00A37DAA" w:rsidP="00286160">
            <w:pPr>
              <w:pStyle w:val="ListParagraph"/>
              <w:numPr>
                <w:ilvl w:val="0"/>
                <w:numId w:val="4"/>
              </w:numPr>
              <w:spacing w:after="0" w:line="240" w:lineRule="auto"/>
              <w:ind w:left="318" w:hanging="284"/>
              <w:rPr>
                <w:color w:val="000000"/>
                <w:szCs w:val="24"/>
                <w:lang w:eastAsia="bg-BG"/>
              </w:rPr>
            </w:pPr>
            <w:r w:rsidRPr="00E02BD6">
              <w:rPr>
                <w:color w:val="000000"/>
                <w:szCs w:val="24"/>
                <w:lang w:eastAsia="bg-BG"/>
              </w:rPr>
              <w:t xml:space="preserve">Чрез </w:t>
            </w:r>
            <w:r w:rsidRPr="00E02BD6">
              <w:rPr>
                <w:iCs/>
                <w:color w:val="000000"/>
                <w:szCs w:val="24"/>
                <w:lang w:eastAsia="bg-BG"/>
              </w:rPr>
              <w:t>предложената</w:t>
            </w:r>
            <w:r w:rsidRPr="00E02BD6">
              <w:rPr>
                <w:color w:val="000000"/>
                <w:szCs w:val="24"/>
                <w:lang w:eastAsia="bg-BG"/>
              </w:rPr>
              <w:t xml:space="preserve"> методологията за изпълнението на договора и предвидените мерки за контрол и координация на изпълнението, </w:t>
            </w:r>
            <w:r w:rsidRPr="00E02BD6">
              <w:rPr>
                <w:color w:val="000000"/>
              </w:rPr>
              <w:t xml:space="preserve"> </w:t>
            </w:r>
            <w:r w:rsidRPr="00E02BD6">
              <w:rPr>
                <w:color w:val="000000"/>
                <w:szCs w:val="24"/>
                <w:lang w:eastAsia="bg-BG"/>
              </w:rPr>
              <w:t xml:space="preserve">участника осигурява качествено изпълнение на поръчката, обхващайки изчерпателно обхвата на изпълнение на договора. </w:t>
            </w:r>
          </w:p>
          <w:p w:rsidR="00A37DAA" w:rsidRPr="00E02BD6" w:rsidRDefault="00A37DAA" w:rsidP="00286160">
            <w:pPr>
              <w:pStyle w:val="ListParagraph"/>
              <w:numPr>
                <w:ilvl w:val="0"/>
                <w:numId w:val="4"/>
              </w:numPr>
              <w:spacing w:after="0" w:line="240" w:lineRule="auto"/>
              <w:ind w:left="318" w:hanging="284"/>
              <w:rPr>
                <w:color w:val="000000"/>
                <w:szCs w:val="24"/>
                <w:lang w:eastAsia="bg-BG"/>
              </w:rPr>
            </w:pPr>
            <w:r w:rsidRPr="00E02BD6">
              <w:rPr>
                <w:color w:val="000000"/>
                <w:szCs w:val="24"/>
                <w:lang w:eastAsia="bg-BG"/>
              </w:rPr>
              <w:t xml:space="preserve">Представени са </w:t>
            </w:r>
            <w:r>
              <w:rPr>
                <w:color w:val="000000"/>
                <w:szCs w:val="24"/>
                <w:lang w:eastAsia="bg-BG"/>
              </w:rPr>
              <w:t>конкретни</w:t>
            </w:r>
            <w:r w:rsidRPr="00E02BD6">
              <w:rPr>
                <w:color w:val="000000"/>
                <w:szCs w:val="24"/>
                <w:lang w:eastAsia="bg-BG"/>
              </w:rPr>
              <w:t xml:space="preserve"> процедури и средства за осъществяване на контрол върху качеството, в съответствие с предмета и обхвата на услугите, поставените цели и изискванията на възложителя.</w:t>
            </w:r>
          </w:p>
          <w:p w:rsidR="00A37DAA" w:rsidRPr="00E02BD6" w:rsidRDefault="00A37DAA" w:rsidP="00286160">
            <w:pPr>
              <w:pStyle w:val="ListParagraph"/>
              <w:numPr>
                <w:ilvl w:val="0"/>
                <w:numId w:val="4"/>
              </w:numPr>
              <w:spacing w:after="0" w:line="240" w:lineRule="auto"/>
              <w:ind w:left="318" w:hanging="284"/>
              <w:rPr>
                <w:color w:val="000000"/>
                <w:szCs w:val="24"/>
                <w:lang w:eastAsia="bg-BG"/>
              </w:rPr>
            </w:pPr>
            <w:r w:rsidRPr="00E02BD6">
              <w:rPr>
                <w:color w:val="000000"/>
                <w:szCs w:val="24"/>
                <w:lang w:eastAsia="bg-BG"/>
              </w:rPr>
              <w:t>Осигурено е качеството на изпълнение на договора, чрез подходящо и изчерпателно обезпечаване на всички дейности с необходимите ресурси.</w:t>
            </w:r>
          </w:p>
          <w:p w:rsidR="00A37DAA" w:rsidRPr="00E02BD6" w:rsidRDefault="00A37DAA" w:rsidP="00286160">
            <w:pPr>
              <w:pStyle w:val="ListParagraph"/>
              <w:numPr>
                <w:ilvl w:val="0"/>
                <w:numId w:val="4"/>
              </w:numPr>
              <w:spacing w:after="0" w:line="240" w:lineRule="auto"/>
              <w:ind w:left="318" w:hanging="284"/>
              <w:rPr>
                <w:color w:val="000000"/>
                <w:szCs w:val="24"/>
                <w:lang w:eastAsia="bg-BG"/>
              </w:rPr>
            </w:pPr>
            <w:r w:rsidRPr="00E02BD6">
              <w:rPr>
                <w:color w:val="000000"/>
                <w:szCs w:val="24"/>
                <w:lang w:eastAsia="bg-BG"/>
              </w:rPr>
              <w:t>Чрез предложената организация на работа се гарантира качественото изпълнение на договора, осигурявайки всички дейности, чрез разпределение на отделните задачи и отговорности между членовете на екипа.</w:t>
            </w:r>
          </w:p>
        </w:tc>
        <w:tc>
          <w:tcPr>
            <w:tcW w:w="0" w:type="auto"/>
          </w:tcPr>
          <w:p w:rsidR="00A37DAA" w:rsidRPr="00E02BD6" w:rsidRDefault="00A37DAA" w:rsidP="00F61781">
            <w:pPr>
              <w:spacing w:after="0" w:line="240" w:lineRule="auto"/>
              <w:jc w:val="both"/>
              <w:rPr>
                <w:rFonts w:ascii="Times New Roman" w:hAnsi="Times New Roman"/>
                <w:b/>
                <w:color w:val="000000"/>
                <w:sz w:val="24"/>
                <w:szCs w:val="24"/>
                <w:lang w:eastAsia="fr-FR"/>
              </w:rPr>
            </w:pPr>
            <w:r w:rsidRPr="00E02BD6">
              <w:rPr>
                <w:rFonts w:ascii="Times New Roman" w:hAnsi="Times New Roman"/>
                <w:b/>
                <w:color w:val="000000"/>
                <w:sz w:val="24"/>
                <w:szCs w:val="24"/>
                <w:lang w:eastAsia="fr-FR"/>
              </w:rPr>
              <w:t>50</w:t>
            </w:r>
          </w:p>
        </w:tc>
      </w:tr>
      <w:tr w:rsidR="00A37DAA" w:rsidRPr="00E02BD6" w:rsidTr="00F61781">
        <w:tc>
          <w:tcPr>
            <w:tcW w:w="0" w:type="auto"/>
          </w:tcPr>
          <w:p w:rsidR="00A37DAA" w:rsidRPr="00E02BD6" w:rsidRDefault="00A37DAA" w:rsidP="00F61781">
            <w:pPr>
              <w:spacing w:after="0" w:line="240" w:lineRule="auto"/>
              <w:jc w:val="both"/>
              <w:rPr>
                <w:rFonts w:ascii="Times New Roman" w:hAnsi="Times New Roman"/>
                <w:color w:val="000000"/>
                <w:spacing w:val="-10"/>
                <w:sz w:val="24"/>
                <w:szCs w:val="24"/>
                <w:lang w:eastAsia="bg-BG"/>
              </w:rPr>
            </w:pPr>
            <w:r w:rsidRPr="00E02BD6">
              <w:rPr>
                <w:rFonts w:ascii="Times New Roman" w:hAnsi="Times New Roman"/>
                <w:b/>
                <w:color w:val="000000"/>
                <w:sz w:val="24"/>
                <w:szCs w:val="24"/>
                <w:lang w:eastAsia="fr-FR"/>
              </w:rPr>
              <w:t>Присъждат се на участник, на който в предложението му не са налице до три от обстоятелствата, изисквани за поставяне на максималната оценка.</w:t>
            </w:r>
          </w:p>
        </w:tc>
        <w:tc>
          <w:tcPr>
            <w:tcW w:w="0" w:type="auto"/>
          </w:tcPr>
          <w:p w:rsidR="00A37DAA" w:rsidRPr="00E02BD6" w:rsidRDefault="00A37DAA" w:rsidP="00F61781">
            <w:pPr>
              <w:spacing w:after="0" w:line="240" w:lineRule="auto"/>
              <w:jc w:val="both"/>
              <w:rPr>
                <w:rFonts w:ascii="Times New Roman" w:hAnsi="Times New Roman"/>
                <w:b/>
                <w:color w:val="000000"/>
                <w:sz w:val="24"/>
                <w:szCs w:val="24"/>
                <w:lang w:eastAsia="fr-FR"/>
              </w:rPr>
            </w:pPr>
            <w:r w:rsidRPr="00E02BD6">
              <w:rPr>
                <w:rFonts w:ascii="Times New Roman" w:hAnsi="Times New Roman"/>
                <w:b/>
                <w:color w:val="000000"/>
                <w:sz w:val="24"/>
                <w:szCs w:val="24"/>
                <w:lang w:eastAsia="fr-FR"/>
              </w:rPr>
              <w:t>25</w:t>
            </w:r>
          </w:p>
        </w:tc>
      </w:tr>
      <w:tr w:rsidR="00A37DAA" w:rsidRPr="00E02BD6" w:rsidTr="00F61781">
        <w:tc>
          <w:tcPr>
            <w:tcW w:w="0" w:type="auto"/>
          </w:tcPr>
          <w:p w:rsidR="00A37DAA" w:rsidRPr="00E02BD6" w:rsidRDefault="00A37DAA" w:rsidP="00F61781">
            <w:pPr>
              <w:widowControl w:val="0"/>
              <w:tabs>
                <w:tab w:val="left" w:pos="318"/>
              </w:tabs>
              <w:suppressAutoHyphens/>
              <w:spacing w:after="0" w:line="274" w:lineRule="exact"/>
              <w:ind w:right="140"/>
              <w:jc w:val="both"/>
              <w:rPr>
                <w:rFonts w:ascii="Times New Roman" w:hAnsi="Times New Roman"/>
                <w:color w:val="000000"/>
                <w:spacing w:val="-10"/>
                <w:sz w:val="24"/>
                <w:szCs w:val="24"/>
                <w:lang w:eastAsia="bg-BG"/>
              </w:rPr>
            </w:pPr>
            <w:r w:rsidRPr="00E02BD6">
              <w:rPr>
                <w:rFonts w:ascii="Times New Roman" w:hAnsi="Times New Roman"/>
                <w:color w:val="000000"/>
                <w:spacing w:val="-10"/>
                <w:sz w:val="24"/>
                <w:szCs w:val="24"/>
                <w:lang w:eastAsia="bg-BG"/>
              </w:rPr>
              <w:t xml:space="preserve"> </w:t>
            </w:r>
            <w:r w:rsidRPr="00E02BD6">
              <w:rPr>
                <w:rFonts w:ascii="Times New Roman" w:hAnsi="Times New Roman"/>
                <w:b/>
                <w:color w:val="000000"/>
                <w:sz w:val="24"/>
                <w:szCs w:val="24"/>
                <w:lang w:eastAsia="fr-FR"/>
              </w:rPr>
              <w:t>Присъждат се на участник, на който в предложението му не са налице три или повече от обстоятелствата, изисквани за поставяне на максималната оценка.</w:t>
            </w:r>
          </w:p>
        </w:tc>
        <w:tc>
          <w:tcPr>
            <w:tcW w:w="0" w:type="auto"/>
          </w:tcPr>
          <w:p w:rsidR="00A37DAA" w:rsidRPr="00E02BD6" w:rsidRDefault="00A37DAA" w:rsidP="00F61781">
            <w:pPr>
              <w:spacing w:after="0" w:line="240" w:lineRule="auto"/>
              <w:jc w:val="both"/>
              <w:rPr>
                <w:rFonts w:ascii="Times New Roman" w:hAnsi="Times New Roman"/>
                <w:b/>
                <w:color w:val="000000"/>
                <w:sz w:val="24"/>
                <w:szCs w:val="24"/>
                <w:lang w:eastAsia="fr-FR"/>
              </w:rPr>
            </w:pPr>
            <w:r w:rsidRPr="00E02BD6">
              <w:rPr>
                <w:rFonts w:ascii="Times New Roman" w:hAnsi="Times New Roman"/>
                <w:b/>
                <w:color w:val="000000"/>
                <w:sz w:val="24"/>
                <w:szCs w:val="24"/>
                <w:lang w:eastAsia="fr-FR"/>
              </w:rPr>
              <w:t>10</w:t>
            </w:r>
          </w:p>
        </w:tc>
      </w:tr>
    </w:tbl>
    <w:p w:rsidR="00A37DAA" w:rsidRPr="00E02BD6" w:rsidRDefault="00A37DAA" w:rsidP="00EF5BF9">
      <w:pPr>
        <w:spacing w:after="0" w:line="240" w:lineRule="auto"/>
        <w:jc w:val="both"/>
        <w:rPr>
          <w:rFonts w:ascii="Times New Roman" w:hAnsi="Times New Roman"/>
          <w:color w:val="000000"/>
          <w:sz w:val="24"/>
          <w:szCs w:val="24"/>
        </w:rPr>
      </w:pPr>
    </w:p>
    <w:p w:rsidR="00A37DAA" w:rsidRPr="00E02BD6" w:rsidRDefault="00A37DAA" w:rsidP="00EF5BF9">
      <w:pPr>
        <w:spacing w:after="0" w:line="240" w:lineRule="auto"/>
        <w:ind w:firstLine="567"/>
        <w:jc w:val="both"/>
        <w:rPr>
          <w:rFonts w:ascii="Times New Roman" w:hAnsi="Times New Roman"/>
          <w:color w:val="000000"/>
          <w:sz w:val="24"/>
          <w:szCs w:val="24"/>
        </w:rPr>
      </w:pPr>
      <w:r w:rsidRPr="00E02BD6">
        <w:rPr>
          <w:rFonts w:ascii="Times New Roman" w:hAnsi="Times New Roman"/>
          <w:color w:val="000000"/>
          <w:sz w:val="24"/>
          <w:szCs w:val="24"/>
        </w:rPr>
        <w:t>За целите на настоящата методика, използваните в този раздел определения следва да се тълкуват, както следва:</w:t>
      </w:r>
    </w:p>
    <w:p w:rsidR="00A37DAA" w:rsidRPr="00E02BD6" w:rsidRDefault="00A37DAA" w:rsidP="00EF5BF9">
      <w:pPr>
        <w:spacing w:after="0" w:line="240" w:lineRule="auto"/>
        <w:ind w:firstLine="567"/>
        <w:jc w:val="both"/>
        <w:rPr>
          <w:rFonts w:ascii="Times New Roman" w:hAnsi="Times New Roman"/>
          <w:color w:val="000000"/>
          <w:sz w:val="24"/>
          <w:szCs w:val="24"/>
        </w:rPr>
      </w:pPr>
      <w:r w:rsidRPr="00E02BD6">
        <w:rPr>
          <w:rFonts w:ascii="Times New Roman" w:hAnsi="Times New Roman"/>
          <w:b/>
          <w:i/>
          <w:color w:val="000000"/>
          <w:sz w:val="24"/>
          <w:szCs w:val="24"/>
        </w:rPr>
        <w:t>„Ясно“</w:t>
      </w:r>
      <w:r w:rsidRPr="00E02BD6">
        <w:rPr>
          <w:rFonts w:ascii="Times New Roman" w:hAnsi="Times New Roman"/>
          <w:color w:val="000000"/>
          <w:sz w:val="24"/>
          <w:szCs w:val="24"/>
        </w:rPr>
        <w:t xml:space="preserve"> – следва да се разбира изброяване, което недвусмислено посочва конкретния елемент, по който същият да бъде индивидуализиран сред останалите такива;</w:t>
      </w:r>
    </w:p>
    <w:p w:rsidR="00A37DAA" w:rsidRPr="00E02BD6" w:rsidRDefault="00A37DAA" w:rsidP="00EF5BF9">
      <w:pPr>
        <w:spacing w:after="0" w:line="240" w:lineRule="auto"/>
        <w:ind w:firstLine="567"/>
        <w:jc w:val="both"/>
        <w:rPr>
          <w:rFonts w:ascii="Times New Roman" w:hAnsi="Times New Roman"/>
          <w:color w:val="000000"/>
          <w:sz w:val="24"/>
          <w:szCs w:val="24"/>
        </w:rPr>
      </w:pPr>
      <w:r w:rsidRPr="00E02BD6">
        <w:rPr>
          <w:rFonts w:ascii="Times New Roman" w:hAnsi="Times New Roman"/>
          <w:b/>
          <w:i/>
          <w:color w:val="000000"/>
          <w:sz w:val="24"/>
          <w:szCs w:val="24"/>
        </w:rPr>
        <w:t>„Конкретно“</w:t>
      </w:r>
      <w:r w:rsidRPr="00E02BD6">
        <w:rPr>
          <w:rFonts w:ascii="Times New Roman" w:hAnsi="Times New Roman"/>
          <w:color w:val="000000"/>
          <w:sz w:val="24"/>
          <w:szCs w:val="24"/>
        </w:rPr>
        <w:t xml:space="preserve"> – описанието, което освен, че съдържа недвусмислено посочени елементи, не се ограничава единствено до тяхното просто изброяване, а са добавени допълнителни поясняващи текстове, свързани с обяснения за необходимостта от наличието им и точното им предназначение, имащи отношение към повишаване качеството на изпълнение на поръчката и надграждане над предвидените технически спецификации и изисквания;</w:t>
      </w:r>
    </w:p>
    <w:p w:rsidR="00A37DAA" w:rsidRDefault="00A37DAA" w:rsidP="00122C95">
      <w:pPr>
        <w:jc w:val="both"/>
        <w:rPr>
          <w:rFonts w:ascii="Times New Roman" w:hAnsi="Times New Roman"/>
          <w:b/>
          <w:color w:val="000000"/>
          <w:sz w:val="24"/>
          <w:szCs w:val="24"/>
        </w:rPr>
      </w:pPr>
    </w:p>
    <w:p w:rsidR="00A37DAA" w:rsidRPr="00EF5BF9" w:rsidRDefault="00A37DAA" w:rsidP="00EF5BF9">
      <w:pPr>
        <w:jc w:val="both"/>
        <w:rPr>
          <w:rFonts w:ascii="Times New Roman" w:hAnsi="Times New Roman"/>
          <w:b/>
          <w:color w:val="000000"/>
          <w:sz w:val="24"/>
          <w:szCs w:val="24"/>
          <w:u w:val="single"/>
        </w:rPr>
      </w:pPr>
      <w:r w:rsidRPr="00EF5BF9">
        <w:rPr>
          <w:rFonts w:ascii="Times New Roman" w:hAnsi="Times New Roman"/>
          <w:b/>
          <w:color w:val="000000"/>
          <w:sz w:val="24"/>
          <w:szCs w:val="24"/>
          <w:u w:val="single"/>
        </w:rPr>
        <w:t>ВАЖНО: МЕТОДИКАТА СЕ ПРИЛАГА ПООТДЕЛНО ЗА ВСЯКА ОБОСОБЕНА ПОЗИЦИЯ</w:t>
      </w:r>
    </w:p>
    <w:p w:rsidR="00A37DAA" w:rsidRPr="00EF5BF9" w:rsidRDefault="00A37DAA" w:rsidP="00EF5BF9">
      <w:pPr>
        <w:pBdr>
          <w:top w:val="single" w:sz="4" w:space="1" w:color="auto"/>
          <w:left w:val="single" w:sz="4" w:space="0" w:color="auto"/>
          <w:bottom w:val="single" w:sz="4" w:space="1" w:color="auto"/>
          <w:right w:val="single" w:sz="4" w:space="0" w:color="auto"/>
        </w:pBdr>
        <w:spacing w:after="0" w:line="240" w:lineRule="auto"/>
        <w:ind w:firstLine="540"/>
        <w:jc w:val="center"/>
        <w:rPr>
          <w:rFonts w:ascii="Times New Roman" w:hAnsi="Times New Roman"/>
          <w:b/>
          <w:sz w:val="24"/>
          <w:szCs w:val="24"/>
          <w:lang/>
        </w:rPr>
      </w:pPr>
      <w:r w:rsidRPr="00EF5BF9">
        <w:rPr>
          <w:rFonts w:ascii="Times New Roman" w:hAnsi="Times New Roman"/>
          <w:b/>
          <w:sz w:val="24"/>
          <w:szCs w:val="24"/>
          <w:lang/>
        </w:rPr>
        <w:t>V</w:t>
      </w:r>
      <w:r w:rsidRPr="00EF5BF9">
        <w:rPr>
          <w:rFonts w:ascii="Times New Roman" w:hAnsi="Times New Roman"/>
          <w:b/>
          <w:sz w:val="24"/>
          <w:szCs w:val="24"/>
          <w:lang w:val="en-US"/>
        </w:rPr>
        <w:t>I</w:t>
      </w:r>
      <w:r w:rsidRPr="00EF5BF9">
        <w:rPr>
          <w:rFonts w:ascii="Times New Roman" w:hAnsi="Times New Roman"/>
          <w:b/>
          <w:sz w:val="24"/>
          <w:szCs w:val="24"/>
          <w:lang/>
        </w:rPr>
        <w:t>. РАЗГЛЕЖДАНЕ, ОЦЕНКА И КЛАСИРАНЕ НА ОФЕРТИТЕ</w:t>
      </w:r>
    </w:p>
    <w:p w:rsidR="00A37DAA" w:rsidRDefault="00A37DAA" w:rsidP="00122C95">
      <w:pPr>
        <w:jc w:val="both"/>
        <w:rPr>
          <w:rFonts w:ascii="Times New Roman" w:hAnsi="Times New Roman"/>
          <w:b/>
          <w:color w:val="000000"/>
          <w:sz w:val="24"/>
          <w:szCs w:val="24"/>
        </w:rPr>
      </w:pPr>
    </w:p>
    <w:p w:rsidR="00A37DAA" w:rsidRPr="00EF5BF9" w:rsidRDefault="00A37DAA" w:rsidP="00EF5BF9">
      <w:pPr>
        <w:spacing w:after="0" w:line="240" w:lineRule="auto"/>
        <w:ind w:firstLine="540"/>
        <w:jc w:val="both"/>
        <w:outlineLvl w:val="2"/>
        <w:rPr>
          <w:rFonts w:ascii="Times New Roman" w:hAnsi="Times New Roman"/>
          <w:sz w:val="24"/>
          <w:szCs w:val="24"/>
          <w:lang w:eastAsia="bg-BG"/>
        </w:rPr>
      </w:pPr>
      <w:bookmarkStart w:id="87" w:name="_Toc383185099"/>
      <w:bookmarkStart w:id="88" w:name="_Toc383185645"/>
      <w:bookmarkStart w:id="89" w:name="_Toc383788177"/>
      <w:bookmarkStart w:id="90" w:name="_Toc411333441"/>
      <w:r w:rsidRPr="00EF5BF9">
        <w:rPr>
          <w:rFonts w:ascii="Times New Roman" w:hAnsi="Times New Roman"/>
          <w:b/>
          <w:sz w:val="24"/>
          <w:szCs w:val="24"/>
          <w:lang w:eastAsia="bg-BG"/>
        </w:rPr>
        <w:t>1. Комисия за провеждане на откритата процедура</w:t>
      </w:r>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1.1.</w:t>
      </w:r>
      <w:r w:rsidRPr="00EF5BF9">
        <w:rPr>
          <w:rFonts w:ascii="Times New Roman" w:hAnsi="Times New Roman"/>
          <w:sz w:val="24"/>
          <w:szCs w:val="24"/>
          <w:lang w:eastAsia="bg-BG"/>
        </w:rPr>
        <w:t xml:space="preserve"> Възложителят назначава комисия за провеждане на откритата процедура след изтичане на срока за приемане на офертите.</w:t>
      </w:r>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1.2.</w:t>
      </w:r>
      <w:r w:rsidRPr="00EF5BF9">
        <w:rPr>
          <w:rFonts w:ascii="Times New Roman" w:hAnsi="Times New Roman"/>
          <w:sz w:val="24"/>
          <w:szCs w:val="24"/>
          <w:lang w:eastAsia="bg-BG"/>
        </w:rPr>
        <w:t xml:space="preserve"> Възложителят определя за членове на комисията лица, които нямат конфликт на интереси с участниците.</w:t>
      </w:r>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1.3.</w:t>
      </w:r>
      <w:r w:rsidRPr="00EF5BF9">
        <w:rPr>
          <w:rFonts w:ascii="Times New Roman" w:hAnsi="Times New Roman"/>
          <w:sz w:val="24"/>
          <w:szCs w:val="24"/>
          <w:lang w:eastAsia="bg-BG"/>
        </w:rPr>
        <w:t xml:space="preserve"> Членовете на комисията са длъжни да пазят в тайна обстоятелствата, които са узнали във връзка със своята работа в комисията.</w:t>
      </w:r>
    </w:p>
    <w:p w:rsidR="00A37DAA" w:rsidRPr="00EF5BF9" w:rsidRDefault="00A37DAA" w:rsidP="00EF5BF9">
      <w:pPr>
        <w:tabs>
          <w:tab w:val="left" w:pos="567"/>
        </w:tabs>
        <w:spacing w:after="0" w:line="240" w:lineRule="auto"/>
        <w:ind w:firstLine="567"/>
        <w:jc w:val="both"/>
        <w:rPr>
          <w:rFonts w:ascii="Times New Roman" w:hAnsi="Times New Roman"/>
          <w:sz w:val="24"/>
          <w:szCs w:val="24"/>
          <w:lang w:eastAsia="bg-BG"/>
        </w:rPr>
      </w:pPr>
      <w:r w:rsidRPr="00EF5BF9">
        <w:rPr>
          <w:rFonts w:ascii="Times New Roman" w:hAnsi="Times New Roman"/>
          <w:b/>
          <w:sz w:val="24"/>
          <w:szCs w:val="24"/>
          <w:lang w:eastAsia="bg-BG"/>
        </w:rPr>
        <w:t>1.4.</w:t>
      </w:r>
      <w:r w:rsidRPr="00EF5BF9">
        <w:rPr>
          <w:rFonts w:ascii="Times New Roman" w:hAnsi="Times New Roman"/>
          <w:sz w:val="24"/>
          <w:szCs w:val="24"/>
          <w:lang w:eastAsia="bg-BG"/>
        </w:rPr>
        <w:t xml:space="preserve"> Членовете на комисията представят на възложителя декларация за съответствие на изискванията по т. 1.2 след получаване на списъка с участниците и на всеки етап от процедурата, когато настъпи промяната в декларираните обстоятелства.</w:t>
      </w:r>
    </w:p>
    <w:p w:rsidR="00A37DAA" w:rsidRPr="00EF5BF9" w:rsidRDefault="00A37DAA" w:rsidP="00EF5BF9">
      <w:pPr>
        <w:tabs>
          <w:tab w:val="left" w:pos="567"/>
        </w:tabs>
        <w:spacing w:after="0" w:line="240" w:lineRule="auto"/>
        <w:ind w:firstLine="567"/>
        <w:jc w:val="both"/>
        <w:rPr>
          <w:rFonts w:ascii="Times New Roman" w:hAnsi="Times New Roman"/>
          <w:sz w:val="24"/>
          <w:szCs w:val="24"/>
        </w:rPr>
      </w:pPr>
      <w:r w:rsidRPr="00EF5BF9">
        <w:rPr>
          <w:rFonts w:ascii="Times New Roman" w:hAnsi="Times New Roman"/>
          <w:b/>
          <w:sz w:val="24"/>
          <w:szCs w:val="24"/>
          <w:lang w:eastAsia="bg-BG"/>
        </w:rPr>
        <w:t xml:space="preserve">1.5. </w:t>
      </w:r>
      <w:r w:rsidRPr="00EF5BF9">
        <w:rPr>
          <w:rFonts w:ascii="Times New Roman" w:hAnsi="Times New Roman"/>
          <w:sz w:val="24"/>
          <w:szCs w:val="24"/>
        </w:rPr>
        <w:t>Всеки член на комисията е длъжен да си направи самоотвод, когато установи, че:</w:t>
      </w:r>
    </w:p>
    <w:p w:rsidR="00A37DAA" w:rsidRPr="00EF5BF9" w:rsidRDefault="00A37DAA" w:rsidP="008121AA">
      <w:pPr>
        <w:numPr>
          <w:ilvl w:val="8"/>
          <w:numId w:val="19"/>
        </w:numPr>
        <w:tabs>
          <w:tab w:val="left" w:pos="926"/>
        </w:tabs>
        <w:spacing w:after="0" w:line="240" w:lineRule="auto"/>
        <w:ind w:left="6480" w:hanging="5913"/>
        <w:jc w:val="both"/>
        <w:rPr>
          <w:rFonts w:ascii="Times New Roman" w:hAnsi="Times New Roman"/>
          <w:color w:val="000000"/>
          <w:sz w:val="24"/>
          <w:szCs w:val="24"/>
          <w:lang/>
        </w:rPr>
      </w:pPr>
      <w:r w:rsidRPr="00EF5BF9">
        <w:rPr>
          <w:rFonts w:ascii="Times New Roman" w:hAnsi="Times New Roman"/>
          <w:color w:val="000000"/>
          <w:sz w:val="24"/>
          <w:szCs w:val="24"/>
          <w:lang/>
        </w:rPr>
        <w:t>по обективни причини не може да изпълнява задълженията си;</w:t>
      </w:r>
    </w:p>
    <w:p w:rsidR="00A37DAA" w:rsidRPr="00EF5BF9" w:rsidRDefault="00A37DAA" w:rsidP="008121AA">
      <w:pPr>
        <w:numPr>
          <w:ilvl w:val="8"/>
          <w:numId w:val="19"/>
        </w:numPr>
        <w:tabs>
          <w:tab w:val="left" w:pos="941"/>
        </w:tabs>
        <w:spacing w:after="0" w:line="240" w:lineRule="auto"/>
        <w:ind w:left="6480" w:hanging="5913"/>
        <w:jc w:val="both"/>
        <w:rPr>
          <w:rFonts w:ascii="Times New Roman" w:hAnsi="Times New Roman"/>
          <w:color w:val="000000"/>
          <w:sz w:val="24"/>
          <w:szCs w:val="24"/>
          <w:lang/>
        </w:rPr>
      </w:pPr>
      <w:r w:rsidRPr="00EF5BF9">
        <w:rPr>
          <w:rFonts w:ascii="Times New Roman" w:hAnsi="Times New Roman"/>
          <w:color w:val="000000"/>
          <w:sz w:val="24"/>
          <w:szCs w:val="24"/>
          <w:lang/>
        </w:rPr>
        <w:t>е възникнал конфликт на интереси.</w:t>
      </w:r>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1.6.</w:t>
      </w:r>
      <w:r w:rsidRPr="00EF5BF9">
        <w:rPr>
          <w:rFonts w:ascii="Times New Roman" w:hAnsi="Times New Roman"/>
          <w:sz w:val="24"/>
          <w:szCs w:val="24"/>
          <w:lang w:eastAsia="bg-BG"/>
        </w:rPr>
        <w:t xml:space="preserve"> Комисията започва работа след получаване на представените оферти и протокола по чл. 48, ал. 6 от ППЗОП.</w:t>
      </w:r>
    </w:p>
    <w:p w:rsidR="00A37DAA" w:rsidRPr="00EF5BF9" w:rsidRDefault="00A37DAA" w:rsidP="00EF5BF9">
      <w:pPr>
        <w:spacing w:after="0" w:line="240" w:lineRule="auto"/>
        <w:ind w:firstLine="540"/>
        <w:jc w:val="both"/>
        <w:outlineLvl w:val="2"/>
        <w:rPr>
          <w:rFonts w:ascii="Times New Roman" w:hAnsi="Times New Roman"/>
          <w:b/>
          <w:sz w:val="24"/>
          <w:szCs w:val="24"/>
          <w:lang w:eastAsia="bg-BG"/>
        </w:rPr>
      </w:pPr>
      <w:bookmarkStart w:id="91" w:name="_Toc383185098"/>
      <w:bookmarkStart w:id="92" w:name="_Toc383185644"/>
      <w:bookmarkStart w:id="93" w:name="_Toc383788176"/>
      <w:bookmarkStart w:id="94" w:name="_Toc411333440"/>
      <w:r w:rsidRPr="00EF5BF9">
        <w:rPr>
          <w:rFonts w:ascii="Times New Roman" w:hAnsi="Times New Roman"/>
          <w:b/>
          <w:sz w:val="24"/>
          <w:szCs w:val="24"/>
          <w:lang w:eastAsia="bg-BG"/>
        </w:rPr>
        <w:t xml:space="preserve">2. </w:t>
      </w:r>
      <w:bookmarkEnd w:id="91"/>
      <w:bookmarkEnd w:id="92"/>
      <w:r w:rsidRPr="00EF5BF9">
        <w:rPr>
          <w:rFonts w:ascii="Times New Roman" w:hAnsi="Times New Roman"/>
          <w:b/>
          <w:sz w:val="24"/>
          <w:szCs w:val="24"/>
          <w:lang w:eastAsia="bg-BG"/>
        </w:rPr>
        <w:t>Публично отваряне на офертите</w:t>
      </w:r>
      <w:bookmarkEnd w:id="93"/>
      <w:bookmarkEnd w:id="94"/>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2.1.</w:t>
      </w:r>
      <w:r w:rsidRPr="00EF5BF9">
        <w:rPr>
          <w:rFonts w:ascii="Times New Roman" w:hAnsi="Times New Roman"/>
          <w:sz w:val="24"/>
          <w:szCs w:val="24"/>
          <w:lang w:eastAsia="bg-BG"/>
        </w:rPr>
        <w:t xml:space="preserve"> Отварянето на офертите е публично и на него могат да присъстват участниците в процедурата или техни упълномощени представители, както и представители на средствата за масово осведомяване.</w:t>
      </w:r>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2.1.1.</w:t>
      </w:r>
      <w:r w:rsidRPr="00EF5BF9">
        <w:rPr>
          <w:rFonts w:ascii="Times New Roman" w:hAnsi="Times New Roman"/>
          <w:sz w:val="24"/>
          <w:szCs w:val="24"/>
          <w:lang w:eastAsia="bg-BG"/>
        </w:rPr>
        <w:t xml:space="preserve"> Представителят на участника се допуска след удостоверяване на неговата самоличност и представяне на съответните пълномощни.</w:t>
      </w:r>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2.1.2.</w:t>
      </w:r>
      <w:r w:rsidRPr="00EF5BF9">
        <w:rPr>
          <w:rFonts w:ascii="Times New Roman" w:hAnsi="Times New Roman"/>
          <w:sz w:val="24"/>
          <w:szCs w:val="24"/>
          <w:lang w:eastAsia="bg-BG"/>
        </w:rPr>
        <w:t xml:space="preserve"> Присъстващите представители вписват имената си и се подписват в изготвен от комисията списък, удостоверяващ тяхното присъствие.</w:t>
      </w:r>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2.2.</w:t>
      </w:r>
      <w:r w:rsidRPr="00EF5BF9">
        <w:rPr>
          <w:rFonts w:ascii="Times New Roman" w:hAnsi="Times New Roman"/>
          <w:sz w:val="24"/>
          <w:szCs w:val="24"/>
          <w:lang w:eastAsia="bg-BG"/>
        </w:rPr>
        <w:t xml:space="preserve"> Комисията отваря запечатаните непрозрачни опаковки по реда на тяхното постъпване и оповестява тяхното съдържание.</w:t>
      </w:r>
    </w:p>
    <w:p w:rsidR="00A37DAA" w:rsidRPr="00EF5BF9" w:rsidRDefault="00A37DAA" w:rsidP="00EF5BF9">
      <w:pPr>
        <w:tabs>
          <w:tab w:val="left" w:pos="567"/>
        </w:tabs>
        <w:spacing w:after="0" w:line="240" w:lineRule="auto"/>
        <w:ind w:firstLine="567"/>
        <w:jc w:val="both"/>
        <w:rPr>
          <w:rFonts w:ascii="Times New Roman" w:hAnsi="Times New Roman"/>
          <w:sz w:val="24"/>
          <w:szCs w:val="24"/>
          <w:lang w:eastAsia="bg-BG"/>
        </w:rPr>
      </w:pPr>
      <w:r w:rsidRPr="00EF5BF9">
        <w:rPr>
          <w:rFonts w:ascii="Times New Roman" w:hAnsi="Times New Roman"/>
          <w:b/>
          <w:sz w:val="24"/>
          <w:szCs w:val="24"/>
          <w:lang w:eastAsia="bg-BG"/>
        </w:rPr>
        <w:t>2.3.</w:t>
      </w:r>
      <w:r w:rsidRPr="00EF5BF9">
        <w:rPr>
          <w:rFonts w:ascii="Times New Roman" w:hAnsi="Times New Roman"/>
          <w:sz w:val="24"/>
          <w:szCs w:val="24"/>
          <w:lang w:eastAsia="bg-BG"/>
        </w:rPr>
        <w:t xml:space="preserve"> Най-малко трима от членовете й подписват техническото предложение и плика с надпис „Предлагани ценови параметри“</w:t>
      </w:r>
    </w:p>
    <w:p w:rsidR="00A37DAA" w:rsidRPr="00EF5BF9" w:rsidRDefault="00A37DAA" w:rsidP="00EF5BF9">
      <w:pPr>
        <w:tabs>
          <w:tab w:val="left" w:pos="567"/>
        </w:tabs>
        <w:spacing w:after="0" w:line="240" w:lineRule="auto"/>
        <w:ind w:firstLine="567"/>
        <w:jc w:val="both"/>
        <w:rPr>
          <w:rFonts w:ascii="Times New Roman" w:hAnsi="Times New Roman"/>
          <w:sz w:val="24"/>
          <w:szCs w:val="24"/>
        </w:rPr>
      </w:pPr>
      <w:r w:rsidRPr="00EF5BF9">
        <w:rPr>
          <w:rFonts w:ascii="Times New Roman" w:hAnsi="Times New Roman"/>
          <w:b/>
          <w:sz w:val="24"/>
          <w:szCs w:val="24"/>
          <w:lang w:eastAsia="bg-BG"/>
        </w:rPr>
        <w:t>2.4.</w:t>
      </w:r>
      <w:r w:rsidRPr="00EF5BF9">
        <w:rPr>
          <w:rFonts w:ascii="Times New Roman" w:hAnsi="Times New Roman"/>
          <w:sz w:val="24"/>
          <w:szCs w:val="24"/>
          <w:lang w:eastAsia="bg-BG"/>
        </w:rPr>
        <w:t xml:space="preserve"> </w:t>
      </w:r>
      <w:r w:rsidRPr="00EF5BF9">
        <w:rPr>
          <w:rFonts w:ascii="Times New Roman" w:hAnsi="Times New Roman"/>
          <w:sz w:val="24"/>
          <w:szCs w:val="24"/>
        </w:rPr>
        <w:t>Комисията предлага по един от присъстващите представители на другите участници да подпише техническото предложение и плика с надпис "Предлагани ценови параметри".</w:t>
      </w:r>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sz w:val="24"/>
          <w:szCs w:val="24"/>
          <w:lang w:eastAsia="bg-BG"/>
        </w:rPr>
        <w:t>С извършване на действията по т. 2.2 -2.4 приключва публичната част от заседанието на комисията. Комисията продължава своята работа в закрито заседание.</w:t>
      </w:r>
    </w:p>
    <w:p w:rsidR="00A37DAA" w:rsidRPr="00EF5BF9" w:rsidRDefault="00A37DAA" w:rsidP="00EF5BF9">
      <w:pPr>
        <w:spacing w:after="0" w:line="240" w:lineRule="auto"/>
        <w:ind w:firstLine="540"/>
        <w:jc w:val="both"/>
        <w:outlineLvl w:val="2"/>
        <w:rPr>
          <w:rFonts w:ascii="Times New Roman" w:hAnsi="Times New Roman"/>
          <w:b/>
          <w:sz w:val="24"/>
          <w:szCs w:val="24"/>
          <w:lang w:eastAsia="bg-BG"/>
        </w:rPr>
      </w:pPr>
      <w:r w:rsidRPr="00EF5BF9">
        <w:rPr>
          <w:rFonts w:ascii="Times New Roman" w:hAnsi="Times New Roman"/>
          <w:b/>
          <w:sz w:val="24"/>
          <w:szCs w:val="24"/>
          <w:lang w:eastAsia="bg-BG"/>
        </w:rPr>
        <w:t>3. Действия на комисията след отваряне на офертите</w:t>
      </w:r>
      <w:bookmarkEnd w:id="87"/>
      <w:bookmarkEnd w:id="88"/>
      <w:bookmarkEnd w:id="89"/>
      <w:bookmarkEnd w:id="90"/>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3.1.</w:t>
      </w:r>
      <w:r w:rsidRPr="00EF5BF9">
        <w:rPr>
          <w:rFonts w:ascii="Times New Roman" w:hAnsi="Times New Roman"/>
          <w:sz w:val="24"/>
          <w:szCs w:val="24"/>
          <w:lang w:eastAsia="bg-BG"/>
        </w:rPr>
        <w:t xml:space="preserve"> Комисията разглежда информацията в </w:t>
      </w:r>
      <w:r w:rsidRPr="00EF5BF9">
        <w:rPr>
          <w:rFonts w:ascii="Times New Roman" w:hAnsi="Times New Roman"/>
          <w:b/>
          <w:sz w:val="24"/>
          <w:szCs w:val="24"/>
          <w:lang w:eastAsia="bg-BG"/>
        </w:rPr>
        <w:t>ЕЕДОП</w:t>
      </w:r>
      <w:r w:rsidRPr="00EF5BF9">
        <w:rPr>
          <w:rFonts w:ascii="Times New Roman" w:hAnsi="Times New Roman"/>
          <w:sz w:val="24"/>
          <w:szCs w:val="24"/>
          <w:lang w:eastAsia="bg-BG"/>
        </w:rPr>
        <w:t xml:space="preserve"> за съответствие с критериите за подбор, поставени от възложителя, и съставя протокол.</w:t>
      </w:r>
    </w:p>
    <w:p w:rsidR="00A37DAA" w:rsidRPr="00EF5BF9" w:rsidRDefault="00A37DAA" w:rsidP="00EF5BF9">
      <w:pPr>
        <w:tabs>
          <w:tab w:val="left" w:pos="1076"/>
        </w:tabs>
        <w:spacing w:after="0" w:line="240" w:lineRule="auto"/>
        <w:ind w:right="23" w:firstLine="567"/>
        <w:jc w:val="both"/>
        <w:rPr>
          <w:rFonts w:ascii="Times New Roman" w:hAnsi="Times New Roman"/>
          <w:color w:val="000000"/>
          <w:sz w:val="24"/>
          <w:szCs w:val="24"/>
          <w:lang/>
        </w:rPr>
      </w:pPr>
      <w:r w:rsidRPr="00EF5BF9">
        <w:rPr>
          <w:rFonts w:ascii="Times New Roman" w:hAnsi="Times New Roman"/>
          <w:b/>
          <w:color w:val="000000"/>
          <w:sz w:val="24"/>
          <w:szCs w:val="24"/>
          <w:lang w:eastAsia="bg-BG"/>
        </w:rPr>
        <w:t>3.2.</w:t>
      </w:r>
      <w:r w:rsidRPr="00EF5BF9">
        <w:rPr>
          <w:rFonts w:ascii="Times New Roman" w:hAnsi="Times New Roman"/>
          <w:color w:val="000000"/>
          <w:sz w:val="24"/>
          <w:szCs w:val="24"/>
          <w:lang w:eastAsia="bg-BG"/>
        </w:rPr>
        <w:t xml:space="preserve"> </w:t>
      </w:r>
      <w:r w:rsidRPr="00EF5BF9">
        <w:rPr>
          <w:rFonts w:ascii="Times New Roman" w:hAnsi="Times New Roman"/>
          <w:color w:val="000000"/>
          <w:sz w:val="24"/>
          <w:szCs w:val="24"/>
          <w:lang/>
        </w:rPr>
        <w:t xml:space="preserve">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по </w:t>
      </w:r>
      <w:r w:rsidRPr="00EF5BF9">
        <w:rPr>
          <w:rFonts w:ascii="Times New Roman" w:hAnsi="Times New Roman"/>
          <w:color w:val="000000"/>
          <w:sz w:val="24"/>
          <w:szCs w:val="24"/>
        </w:rPr>
        <w:t>т. 3.1.</w:t>
      </w:r>
      <w:r w:rsidRPr="00EF5BF9">
        <w:rPr>
          <w:rFonts w:ascii="Times New Roman" w:hAnsi="Times New Roman"/>
          <w:color w:val="000000"/>
          <w:sz w:val="24"/>
          <w:szCs w:val="24"/>
          <w:lang/>
        </w:rPr>
        <w:t xml:space="preserve"> и изпраща протокола на всички участници в деня на публикуването му в профила на купувача</w:t>
      </w:r>
    </w:p>
    <w:p w:rsidR="00A37DAA" w:rsidRPr="00EF5BF9" w:rsidRDefault="00A37DAA" w:rsidP="00EF5BF9">
      <w:pPr>
        <w:tabs>
          <w:tab w:val="left" w:pos="994"/>
        </w:tabs>
        <w:spacing w:after="0" w:line="240" w:lineRule="auto"/>
        <w:ind w:right="23" w:firstLine="601"/>
        <w:jc w:val="both"/>
        <w:rPr>
          <w:rFonts w:ascii="Times New Roman" w:hAnsi="Times New Roman"/>
          <w:color w:val="000000"/>
          <w:sz w:val="24"/>
          <w:szCs w:val="24"/>
        </w:rPr>
      </w:pPr>
      <w:r w:rsidRPr="00EF5BF9">
        <w:rPr>
          <w:rFonts w:ascii="Times New Roman" w:hAnsi="Times New Roman"/>
          <w:b/>
          <w:color w:val="000000"/>
          <w:sz w:val="24"/>
          <w:szCs w:val="24"/>
          <w:lang w:eastAsia="bg-BG"/>
        </w:rPr>
        <w:t>3.3.</w:t>
      </w:r>
      <w:r w:rsidRPr="00EF5BF9">
        <w:rPr>
          <w:rFonts w:ascii="Times New Roman" w:hAnsi="Times New Roman"/>
          <w:color w:val="000000"/>
          <w:sz w:val="24"/>
          <w:szCs w:val="24"/>
          <w:lang w:eastAsia="bg-BG"/>
        </w:rPr>
        <w:t xml:space="preserve"> </w:t>
      </w:r>
      <w:r w:rsidRPr="00EF5BF9">
        <w:rPr>
          <w:rFonts w:ascii="Times New Roman" w:hAnsi="Times New Roman"/>
          <w:color w:val="000000"/>
          <w:sz w:val="24"/>
          <w:szCs w:val="24"/>
          <w:lang/>
        </w:rPr>
        <w:t xml:space="preserve">В срок до 5 работни дни от получаването на протокола по </w:t>
      </w:r>
      <w:r w:rsidRPr="00EF5BF9">
        <w:rPr>
          <w:rFonts w:ascii="Times New Roman" w:hAnsi="Times New Roman"/>
          <w:color w:val="000000"/>
          <w:sz w:val="24"/>
          <w:szCs w:val="24"/>
        </w:rPr>
        <w:t>т. 3.1.</w:t>
      </w:r>
      <w:r w:rsidRPr="00EF5BF9">
        <w:rPr>
          <w:rFonts w:ascii="Times New Roman" w:hAnsi="Times New Roman"/>
          <w:color w:val="000000"/>
          <w:sz w:val="24"/>
          <w:szCs w:val="24"/>
          <w:lang/>
        </w:rPr>
        <w:t xml:space="preserve"> участниците, по отношение на които е констатирано несъответствие или липса на информация, могат да представят на комисията нов ЕЕДОП и/или други документи, които съдържат променена и/или допълнена информация. Допълнително предоставената информация може да обхваща и факти и обстоятелства, които са настъпили след крайния срок за получаване на оферти или заявления за участие.</w:t>
      </w:r>
    </w:p>
    <w:p w:rsidR="00A37DAA" w:rsidRPr="00EF5BF9" w:rsidRDefault="00A37DAA" w:rsidP="00EF5BF9">
      <w:pPr>
        <w:tabs>
          <w:tab w:val="left" w:pos="1162"/>
        </w:tabs>
        <w:spacing w:after="0" w:line="240" w:lineRule="auto"/>
        <w:ind w:right="23" w:firstLine="567"/>
        <w:jc w:val="both"/>
        <w:rPr>
          <w:rFonts w:ascii="Times New Roman" w:hAnsi="Times New Roman"/>
          <w:color w:val="000000"/>
          <w:sz w:val="24"/>
          <w:szCs w:val="24"/>
        </w:rPr>
      </w:pPr>
      <w:r w:rsidRPr="00EF5BF9">
        <w:rPr>
          <w:rFonts w:ascii="Times New Roman" w:hAnsi="Times New Roman"/>
          <w:color w:val="000000"/>
          <w:sz w:val="24"/>
          <w:szCs w:val="24"/>
          <w:lang/>
        </w:rPr>
        <w:t>Възможността се прилага и за подизпълнителите и третите лица, посочени от кандидата или участника. Кандидатът или участникът може да замени подизпълнител или трето лице, когато е установено, че подизпълнителят или третото лице не отговарят на условията на възложителя, когато това не води до промяна на техническото предложение.</w:t>
      </w:r>
    </w:p>
    <w:p w:rsidR="00A37DAA" w:rsidRPr="00EF5BF9" w:rsidRDefault="00A37DAA" w:rsidP="00EF5BF9">
      <w:pPr>
        <w:shd w:val="clear" w:color="auto" w:fill="FFFFFF"/>
        <w:tabs>
          <w:tab w:val="left" w:pos="567"/>
        </w:tabs>
        <w:spacing w:after="0" w:line="240" w:lineRule="auto"/>
        <w:ind w:right="23" w:firstLine="567"/>
        <w:jc w:val="both"/>
        <w:rPr>
          <w:rFonts w:ascii="Times New Roman" w:hAnsi="Times New Roman"/>
          <w:color w:val="000000"/>
          <w:sz w:val="24"/>
          <w:szCs w:val="24"/>
        </w:rPr>
      </w:pPr>
      <w:r w:rsidRPr="00EF5BF9">
        <w:rPr>
          <w:rFonts w:ascii="Times New Roman" w:hAnsi="Times New Roman"/>
          <w:color w:val="000000"/>
          <w:sz w:val="24"/>
          <w:szCs w:val="24"/>
          <w:lang/>
        </w:rPr>
        <w:t>Когато промените се отнасят до обстоятелства, различни от посочените по чл. 54, ал. 1, т. 1, 2 и 7 и чл. 55, ал. 1, т. 5 от ЗОП, новият ЕЕДОП може да бъде подписан от едно от лицата, които могат самостоятелно да представляват кандидата или участника.</w:t>
      </w:r>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3.4.</w:t>
      </w:r>
      <w:r w:rsidRPr="00EF5BF9">
        <w:rPr>
          <w:rFonts w:ascii="Times New Roman" w:hAnsi="Times New Roman"/>
          <w:sz w:val="24"/>
          <w:szCs w:val="24"/>
          <w:lang w:eastAsia="bg-BG"/>
        </w:rPr>
        <w:t xml:space="preserve"> След изтичането на срока по т. 3.3 комисията пристъпва към разглеждането на допълнително представените документи относно съответствието на участниците с изискванията към личното състояние и критериите за подбор, поставени от възложителя.  </w:t>
      </w:r>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3.5.</w:t>
      </w:r>
      <w:r w:rsidRPr="00EF5BF9">
        <w:rPr>
          <w:rFonts w:ascii="Times New Roman" w:hAnsi="Times New Roman"/>
          <w:sz w:val="24"/>
          <w:szCs w:val="24"/>
          <w:lang w:eastAsia="bg-BG"/>
        </w:rPr>
        <w:t xml:space="preserve"> Комисията при необходимост може по всяко време:</w:t>
      </w:r>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3.5.1.</w:t>
      </w:r>
      <w:r w:rsidRPr="00EF5BF9">
        <w:rPr>
          <w:rFonts w:ascii="Times New Roman" w:hAnsi="Times New Roman"/>
          <w:sz w:val="24"/>
          <w:szCs w:val="24"/>
          <w:lang w:eastAsia="bg-BG"/>
        </w:rPr>
        <w:t xml:space="preserve"> да проверява заявените от участниците данни, включително чрез изискване на информация от други органи и лица;</w:t>
      </w:r>
    </w:p>
    <w:p w:rsidR="00A37DAA" w:rsidRPr="00EF5BF9" w:rsidRDefault="00A37DAA" w:rsidP="00EF5BF9">
      <w:pPr>
        <w:spacing w:after="0" w:line="240" w:lineRule="auto"/>
        <w:ind w:firstLine="567"/>
        <w:jc w:val="both"/>
        <w:rPr>
          <w:rFonts w:ascii="Times New Roman" w:hAnsi="Times New Roman"/>
          <w:sz w:val="24"/>
          <w:szCs w:val="24"/>
        </w:rPr>
      </w:pPr>
      <w:r w:rsidRPr="00EF5BF9">
        <w:rPr>
          <w:rFonts w:ascii="Times New Roman" w:hAnsi="Times New Roman"/>
          <w:b/>
          <w:sz w:val="24"/>
          <w:szCs w:val="24"/>
          <w:lang w:eastAsia="bg-BG"/>
        </w:rPr>
        <w:t>3.5.2.</w:t>
      </w:r>
      <w:r w:rsidRPr="00EF5BF9">
        <w:rPr>
          <w:rFonts w:ascii="Times New Roman" w:hAnsi="Times New Roman"/>
          <w:sz w:val="24"/>
          <w:szCs w:val="24"/>
          <w:lang w:eastAsia="bg-BG"/>
        </w:rPr>
        <w:t xml:space="preserve"> </w:t>
      </w:r>
      <w:bookmarkStart w:id="95" w:name="_Toc383185100"/>
      <w:bookmarkStart w:id="96" w:name="_Toc383185646"/>
      <w:bookmarkStart w:id="97" w:name="_Toc383788178"/>
      <w:bookmarkStart w:id="98" w:name="_Toc411333442"/>
      <w:r w:rsidRPr="00EF5BF9">
        <w:rPr>
          <w:rFonts w:ascii="Times New Roman" w:hAnsi="Times New Roman"/>
          <w:sz w:val="24"/>
          <w:szCs w:val="24"/>
        </w:rPr>
        <w:t>При извършване на предварителния подбор и на всеки етап от процедурата, комисията може при необходимост да иска разяснения за данни, заявени от кандидатите и участниците, и/или да проверява заявените данни, включително чрез изискване на информация от други органи и лица.</w:t>
      </w:r>
    </w:p>
    <w:p w:rsidR="00A37DAA" w:rsidRPr="00EF5BF9" w:rsidRDefault="00A37DAA" w:rsidP="00EF5BF9">
      <w:pPr>
        <w:spacing w:after="0" w:line="240" w:lineRule="auto"/>
        <w:ind w:firstLine="540"/>
        <w:jc w:val="both"/>
        <w:rPr>
          <w:rFonts w:ascii="Times New Roman" w:hAnsi="Times New Roman"/>
          <w:b/>
          <w:sz w:val="24"/>
          <w:szCs w:val="24"/>
          <w:lang w:eastAsia="bg-BG"/>
        </w:rPr>
      </w:pPr>
      <w:r w:rsidRPr="00EF5BF9">
        <w:rPr>
          <w:rFonts w:ascii="Times New Roman" w:hAnsi="Times New Roman"/>
          <w:b/>
          <w:sz w:val="24"/>
          <w:szCs w:val="24"/>
          <w:lang w:eastAsia="bg-BG"/>
        </w:rPr>
        <w:t>4. Отваряне на ценовите оферти</w:t>
      </w:r>
      <w:bookmarkEnd w:id="95"/>
      <w:bookmarkEnd w:id="96"/>
      <w:bookmarkEnd w:id="97"/>
      <w:bookmarkEnd w:id="98"/>
    </w:p>
    <w:p w:rsidR="00A37DAA" w:rsidRPr="00EF5BF9" w:rsidRDefault="00A37DAA" w:rsidP="00EF5BF9">
      <w:pPr>
        <w:spacing w:after="0" w:line="240" w:lineRule="auto"/>
        <w:ind w:firstLine="540"/>
        <w:jc w:val="both"/>
        <w:rPr>
          <w:rFonts w:ascii="Times New Roman" w:hAnsi="Times New Roman"/>
          <w:sz w:val="24"/>
          <w:szCs w:val="24"/>
          <w:lang w:eastAsia="bg-BG"/>
        </w:rPr>
      </w:pPr>
      <w:bookmarkStart w:id="99" w:name="_Toc383185101"/>
      <w:bookmarkStart w:id="100" w:name="_Toc383185647"/>
      <w:bookmarkStart w:id="101" w:name="_Toc383788179"/>
      <w:bookmarkStart w:id="102" w:name="_Toc411333443"/>
      <w:r w:rsidRPr="00EF5BF9">
        <w:rPr>
          <w:rFonts w:ascii="Times New Roman" w:hAnsi="Times New Roman"/>
          <w:b/>
          <w:sz w:val="24"/>
          <w:szCs w:val="24"/>
          <w:lang w:eastAsia="bg-BG"/>
        </w:rPr>
        <w:t>4.1.</w:t>
      </w:r>
      <w:r w:rsidRPr="00EF5BF9">
        <w:rPr>
          <w:rFonts w:ascii="Times New Roman" w:hAnsi="Times New Roman"/>
          <w:sz w:val="24"/>
          <w:szCs w:val="24"/>
          <w:lang w:eastAsia="bg-BG"/>
        </w:rPr>
        <w:t xml:space="preserve"> Ценовото предложение на участник, чиято оферта не отговаря на изискванията на възложителя, не се отваря.</w:t>
      </w:r>
    </w:p>
    <w:p w:rsidR="00A37DAA" w:rsidRPr="00EF5BF9" w:rsidRDefault="00A37DAA" w:rsidP="00EF5BF9">
      <w:pPr>
        <w:spacing w:after="0" w:line="240" w:lineRule="auto"/>
        <w:ind w:firstLine="539"/>
        <w:jc w:val="both"/>
        <w:rPr>
          <w:rFonts w:ascii="Times New Roman" w:hAnsi="Times New Roman"/>
          <w:sz w:val="24"/>
          <w:szCs w:val="24"/>
          <w:lang w:eastAsia="bg-BG"/>
        </w:rPr>
      </w:pPr>
      <w:r w:rsidRPr="00EF5BF9">
        <w:rPr>
          <w:rFonts w:ascii="Times New Roman" w:hAnsi="Times New Roman"/>
          <w:b/>
          <w:sz w:val="24"/>
          <w:szCs w:val="24"/>
          <w:lang w:eastAsia="bg-BG"/>
        </w:rPr>
        <w:t>4.2.</w:t>
      </w:r>
      <w:r w:rsidRPr="00EF5BF9">
        <w:rPr>
          <w:rFonts w:ascii="Times New Roman" w:hAnsi="Times New Roman"/>
          <w:sz w:val="24"/>
          <w:szCs w:val="24"/>
          <w:lang w:eastAsia="bg-BG"/>
        </w:rPr>
        <w:t xml:space="preserve"> Когато част от показателите за оценка обхващат параметри от техническото предложение, комисията отваря ценовото предложение, след като е извършила оценяване на офертите по другите показатели.</w:t>
      </w:r>
    </w:p>
    <w:p w:rsidR="00A37DAA" w:rsidRPr="00EF5BF9" w:rsidRDefault="00A37DAA" w:rsidP="00EF5BF9">
      <w:pPr>
        <w:spacing w:after="0" w:line="240" w:lineRule="auto"/>
        <w:ind w:firstLine="539"/>
        <w:jc w:val="both"/>
        <w:rPr>
          <w:rFonts w:ascii="Times New Roman" w:hAnsi="Times New Roman"/>
          <w:sz w:val="24"/>
          <w:szCs w:val="24"/>
          <w:lang w:eastAsia="bg-BG"/>
        </w:rPr>
      </w:pPr>
      <w:r w:rsidRPr="00EF5BF9">
        <w:rPr>
          <w:rFonts w:ascii="Times New Roman" w:hAnsi="Times New Roman"/>
          <w:sz w:val="24"/>
          <w:szCs w:val="24"/>
          <w:lang w:eastAsia="bg-BG"/>
        </w:rPr>
        <w:t xml:space="preserve"> </w:t>
      </w:r>
      <w:r w:rsidRPr="00EF5BF9">
        <w:rPr>
          <w:rFonts w:ascii="Times New Roman" w:hAnsi="Times New Roman"/>
          <w:b/>
          <w:sz w:val="24"/>
          <w:szCs w:val="24"/>
          <w:lang w:eastAsia="bg-BG"/>
        </w:rPr>
        <w:t>4.3.</w:t>
      </w:r>
      <w:r w:rsidRPr="00EF5BF9">
        <w:rPr>
          <w:rFonts w:ascii="Times New Roman" w:hAnsi="Times New Roman"/>
          <w:sz w:val="24"/>
          <w:szCs w:val="24"/>
          <w:lang w:eastAsia="bg-BG"/>
        </w:rPr>
        <w:t xml:space="preserve"> Не по-късно от два работни дни преди датата на отваряне на ценовите предложения комисията обявява най-малко чрез съобщение в профила на купувача датата, часа и мястото на отварянето. На отварянето могат да присъстват лицата по т. 2.1.  Комисията обявява резултатите от оценяването на офертите по другите показатели, отваря ценовите предложения и ги оповестява.</w:t>
      </w:r>
    </w:p>
    <w:p w:rsidR="00A37DAA" w:rsidRPr="00EF5BF9" w:rsidRDefault="00A37DAA" w:rsidP="00EF5BF9">
      <w:pPr>
        <w:spacing w:after="0" w:line="240" w:lineRule="auto"/>
        <w:ind w:firstLine="540"/>
        <w:jc w:val="both"/>
        <w:outlineLvl w:val="2"/>
        <w:rPr>
          <w:rFonts w:ascii="Times New Roman" w:hAnsi="Times New Roman"/>
          <w:b/>
          <w:sz w:val="24"/>
          <w:szCs w:val="24"/>
          <w:lang w:eastAsia="bg-BG"/>
        </w:rPr>
      </w:pPr>
      <w:r w:rsidRPr="00EF5BF9">
        <w:rPr>
          <w:rFonts w:ascii="Times New Roman" w:hAnsi="Times New Roman"/>
          <w:b/>
          <w:sz w:val="24"/>
          <w:szCs w:val="24"/>
          <w:lang w:eastAsia="bg-BG"/>
        </w:rPr>
        <w:t>5. Отстраняване на участници в процедурата</w:t>
      </w:r>
      <w:bookmarkEnd w:id="99"/>
      <w:bookmarkEnd w:id="100"/>
      <w:bookmarkEnd w:id="101"/>
      <w:bookmarkEnd w:id="102"/>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sz w:val="24"/>
          <w:szCs w:val="24"/>
          <w:lang w:eastAsia="bg-BG"/>
        </w:rPr>
        <w:t>Комисията след прилагане на изискванията на чл. 54, ал. 8 и ал. 9 от ППЗОП предлага за отстраняване от участие в процедурата участник:</w:t>
      </w:r>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sz w:val="24"/>
          <w:szCs w:val="24"/>
          <w:lang w:eastAsia="bg-BG"/>
        </w:rPr>
        <w:t>а) който, не е отговаря на поставените критерии за подбор или не изпълни друго условие, посочено в обявлението за обществена поръчка;</w:t>
      </w:r>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sz w:val="24"/>
          <w:szCs w:val="24"/>
          <w:lang w:eastAsia="bg-BG"/>
        </w:rPr>
        <w:t>б) за когото са налице обстоятелства по чл. 54, ал. 1 от ЗОП и посочените в обявлението обстоятелства по чл. 55, ал. 1 от ЗОП;</w:t>
      </w:r>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sz w:val="24"/>
          <w:szCs w:val="24"/>
          <w:lang w:eastAsia="bg-BG"/>
        </w:rPr>
        <w:t>в) който е представил оферта, която не отговаря на предварително обявените условия на възложителя;</w:t>
      </w:r>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sz w:val="24"/>
          <w:szCs w:val="24"/>
          <w:lang w:eastAsia="bg-BG"/>
        </w:rPr>
        <w:t xml:space="preserve">г) който е представил оферта, която не отговаря на  </w:t>
      </w:r>
      <w:r w:rsidRPr="00EF5BF9">
        <w:rPr>
          <w:rFonts w:ascii="Times New Roman" w:hAnsi="Times New Roman"/>
          <w:sz w:val="24"/>
          <w:szCs w:val="24"/>
        </w:rPr>
        <w:t>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r w:rsidRPr="00EF5BF9">
        <w:rPr>
          <w:rFonts w:ascii="Times New Roman" w:hAnsi="Times New Roman"/>
          <w:sz w:val="24"/>
          <w:szCs w:val="24"/>
          <w:lang w:eastAsia="bg-BG"/>
        </w:rPr>
        <w:t>;</w:t>
      </w:r>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sz w:val="24"/>
          <w:szCs w:val="24"/>
          <w:lang w:eastAsia="bg-BG"/>
        </w:rPr>
        <w:t>д) който не е представил в срок обосновката по чл. 72, ал. 1 от ЗОП или чиято оферта не е приета съгласно чл. 72, ал. 3 – 5 от ЗОП.</w:t>
      </w:r>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sz w:val="24"/>
          <w:szCs w:val="24"/>
          <w:lang w:eastAsia="bg-BG"/>
        </w:rPr>
        <w:t>е) участници, които са свързани лица.</w:t>
      </w:r>
    </w:p>
    <w:p w:rsidR="00A37DAA" w:rsidRPr="00EF5BF9" w:rsidRDefault="00A37DAA" w:rsidP="00EF5BF9">
      <w:pPr>
        <w:spacing w:after="0" w:line="240" w:lineRule="auto"/>
        <w:ind w:firstLine="540"/>
        <w:jc w:val="both"/>
        <w:outlineLvl w:val="2"/>
        <w:rPr>
          <w:rFonts w:ascii="Times New Roman" w:hAnsi="Times New Roman"/>
          <w:b/>
          <w:sz w:val="24"/>
          <w:szCs w:val="24"/>
          <w:lang w:eastAsia="bg-BG"/>
        </w:rPr>
      </w:pPr>
      <w:bookmarkStart w:id="103" w:name="_Toc383185102"/>
      <w:bookmarkStart w:id="104" w:name="_Toc383185648"/>
      <w:bookmarkStart w:id="105" w:name="_Toc383788180"/>
      <w:bookmarkStart w:id="106" w:name="_Toc411333444"/>
      <w:r w:rsidRPr="00EF5BF9">
        <w:rPr>
          <w:rFonts w:ascii="Times New Roman" w:hAnsi="Times New Roman"/>
          <w:b/>
          <w:sz w:val="24"/>
          <w:szCs w:val="24"/>
          <w:lang w:eastAsia="bg-BG"/>
        </w:rPr>
        <w:t>6. Искане на обосновка по чл. 72, ал. 1 от ЗОП</w:t>
      </w:r>
      <w:bookmarkEnd w:id="103"/>
      <w:bookmarkEnd w:id="104"/>
      <w:bookmarkEnd w:id="105"/>
      <w:bookmarkEnd w:id="106"/>
    </w:p>
    <w:p w:rsidR="00A37DAA" w:rsidRPr="00EF5BF9" w:rsidRDefault="00A37DAA" w:rsidP="00EF5BF9">
      <w:pPr>
        <w:spacing w:after="0" w:line="240" w:lineRule="auto"/>
        <w:ind w:firstLine="567"/>
        <w:jc w:val="both"/>
        <w:rPr>
          <w:rFonts w:ascii="Times New Roman" w:hAnsi="Times New Roman"/>
          <w:sz w:val="24"/>
          <w:szCs w:val="24"/>
        </w:rPr>
      </w:pPr>
      <w:r w:rsidRPr="00EF5BF9">
        <w:rPr>
          <w:rFonts w:ascii="Times New Roman" w:hAnsi="Times New Roman"/>
          <w:b/>
          <w:sz w:val="24"/>
          <w:szCs w:val="24"/>
          <w:lang w:eastAsia="bg-BG"/>
        </w:rPr>
        <w:t>6.1.</w:t>
      </w:r>
      <w:r w:rsidRPr="00EF5BF9">
        <w:rPr>
          <w:rFonts w:ascii="Times New Roman" w:hAnsi="Times New Roman"/>
          <w:sz w:val="24"/>
          <w:szCs w:val="24"/>
          <w:lang w:eastAsia="bg-BG"/>
        </w:rPr>
        <w:t xml:space="preserve"> </w:t>
      </w:r>
      <w:r w:rsidRPr="00EF5BF9">
        <w:rPr>
          <w:rFonts w:ascii="Times New Roman" w:hAnsi="Times New Roman"/>
          <w:sz w:val="24"/>
          <w:szCs w:val="24"/>
        </w:rPr>
        <w:t xml:space="preserve">Когато предложение в офертата на участник, свързано с цена или разходи, което подлежи на оценяване, е с повече от 20 на сто </w:t>
      </w:r>
      <w:r w:rsidRPr="00EF5BF9">
        <w:rPr>
          <w:rFonts w:ascii="Times New Roman" w:hAnsi="Times New Roman"/>
          <w:sz w:val="24"/>
          <w:szCs w:val="24"/>
        </w:rPr>
        <w:br/>
        <w:t>по-благоприятно от средната стойност на предложенията на останалите участници по същия показател за оценка,</w:t>
      </w:r>
      <w:r w:rsidRPr="00EF5BF9">
        <w:rPr>
          <w:rFonts w:ascii="Times New Roman" w:hAnsi="Times New Roman"/>
          <w:sz w:val="24"/>
          <w:szCs w:val="24"/>
          <w:lang w:val="ru-RU"/>
        </w:rPr>
        <w:t xml:space="preserve"> възложителят изисква подробна писмена обосновка за начина на неговото образуване, която се представя</w:t>
      </w:r>
      <w:r w:rsidRPr="00EF5BF9">
        <w:rPr>
          <w:rFonts w:ascii="Times New Roman" w:hAnsi="Times New Roman"/>
          <w:sz w:val="24"/>
          <w:szCs w:val="24"/>
        </w:rPr>
        <w:t xml:space="preserve"> в 5-дневен срок от получаване на искането.</w:t>
      </w:r>
    </w:p>
    <w:p w:rsidR="00A37DAA" w:rsidRPr="00EF5BF9" w:rsidRDefault="00A37DAA" w:rsidP="00EF5BF9">
      <w:pPr>
        <w:spacing w:after="0" w:line="240" w:lineRule="auto"/>
        <w:ind w:firstLine="567"/>
        <w:jc w:val="both"/>
        <w:rPr>
          <w:rFonts w:ascii="Times New Roman" w:hAnsi="Times New Roman"/>
          <w:sz w:val="24"/>
          <w:szCs w:val="24"/>
        </w:rPr>
      </w:pPr>
      <w:r w:rsidRPr="00EF5BF9">
        <w:rPr>
          <w:rFonts w:ascii="Times New Roman" w:hAnsi="Times New Roman"/>
          <w:b/>
          <w:sz w:val="24"/>
          <w:szCs w:val="24"/>
          <w:lang w:eastAsia="bg-BG"/>
        </w:rPr>
        <w:t>6.2.</w:t>
      </w:r>
      <w:r w:rsidRPr="00EF5BF9">
        <w:rPr>
          <w:rFonts w:ascii="Times New Roman" w:hAnsi="Times New Roman"/>
          <w:sz w:val="24"/>
          <w:szCs w:val="24"/>
          <w:lang w:eastAsia="bg-BG"/>
        </w:rPr>
        <w:t xml:space="preserve"> </w:t>
      </w:r>
      <w:r w:rsidRPr="00EF5BF9">
        <w:rPr>
          <w:rFonts w:ascii="Times New Roman" w:hAnsi="Times New Roman"/>
          <w:sz w:val="24"/>
          <w:szCs w:val="24"/>
        </w:rPr>
        <w:t>Обосновката по т. 6.1 може да се отнася до:</w:t>
      </w:r>
    </w:p>
    <w:p w:rsidR="00A37DAA" w:rsidRPr="00EF5BF9" w:rsidRDefault="00A37DAA" w:rsidP="00EF5BF9">
      <w:pPr>
        <w:spacing w:after="0" w:line="240" w:lineRule="auto"/>
        <w:ind w:firstLine="1134"/>
        <w:jc w:val="both"/>
        <w:rPr>
          <w:rFonts w:ascii="Times New Roman" w:hAnsi="Times New Roman"/>
          <w:sz w:val="24"/>
          <w:szCs w:val="24"/>
        </w:rPr>
      </w:pPr>
      <w:r w:rsidRPr="00EF5BF9">
        <w:rPr>
          <w:rFonts w:ascii="Times New Roman" w:hAnsi="Times New Roman"/>
          <w:sz w:val="24"/>
          <w:szCs w:val="24"/>
        </w:rPr>
        <w:t>1. икономическите особености на производствения процес, на предоставяните услуги или на строителния метод;</w:t>
      </w:r>
    </w:p>
    <w:p w:rsidR="00A37DAA" w:rsidRPr="00EF5BF9" w:rsidRDefault="00A37DAA" w:rsidP="00EF5BF9">
      <w:pPr>
        <w:tabs>
          <w:tab w:val="left" w:pos="709"/>
        </w:tabs>
        <w:spacing w:after="0" w:line="240" w:lineRule="auto"/>
        <w:ind w:firstLine="1134"/>
        <w:jc w:val="both"/>
        <w:rPr>
          <w:rFonts w:ascii="Times New Roman" w:hAnsi="Times New Roman"/>
          <w:sz w:val="24"/>
          <w:szCs w:val="24"/>
        </w:rPr>
      </w:pPr>
      <w:r w:rsidRPr="00EF5BF9">
        <w:rPr>
          <w:rFonts w:ascii="Times New Roman" w:hAnsi="Times New Roman"/>
          <w:sz w:val="24"/>
          <w:szCs w:val="24"/>
        </w:rPr>
        <w:t>2. избраните технически решения или наличието на изключително благоприятни условия за участника за предоставянето на продуктите или услугите или за изпълнението на строителството;</w:t>
      </w:r>
    </w:p>
    <w:p w:rsidR="00A37DAA" w:rsidRPr="00EF5BF9" w:rsidRDefault="00A37DAA" w:rsidP="00EF5BF9">
      <w:pPr>
        <w:tabs>
          <w:tab w:val="left" w:pos="270"/>
        </w:tabs>
        <w:spacing w:after="0" w:line="240" w:lineRule="auto"/>
        <w:ind w:firstLine="1134"/>
        <w:jc w:val="both"/>
        <w:rPr>
          <w:rFonts w:ascii="Times New Roman" w:hAnsi="Times New Roman"/>
          <w:sz w:val="24"/>
          <w:szCs w:val="24"/>
        </w:rPr>
      </w:pPr>
      <w:r w:rsidRPr="00EF5BF9">
        <w:rPr>
          <w:rFonts w:ascii="Times New Roman" w:hAnsi="Times New Roman"/>
          <w:sz w:val="24"/>
          <w:szCs w:val="24"/>
        </w:rPr>
        <w:t>3. оригиналност на предложеното от участника решение по отношение на строителството, доставките или услугите;</w:t>
      </w:r>
    </w:p>
    <w:p w:rsidR="00A37DAA" w:rsidRPr="00EF5BF9" w:rsidRDefault="00A37DAA" w:rsidP="00EF5BF9">
      <w:pPr>
        <w:spacing w:after="0" w:line="240" w:lineRule="auto"/>
        <w:ind w:firstLine="1134"/>
        <w:jc w:val="both"/>
        <w:rPr>
          <w:rFonts w:ascii="Times New Roman" w:hAnsi="Times New Roman"/>
          <w:sz w:val="24"/>
          <w:szCs w:val="24"/>
        </w:rPr>
      </w:pPr>
      <w:r w:rsidRPr="00EF5BF9">
        <w:rPr>
          <w:rFonts w:ascii="Times New Roman" w:hAnsi="Times New Roman"/>
          <w:sz w:val="24"/>
          <w:szCs w:val="24"/>
        </w:rPr>
        <w:t>4. спазването на задълженията по чл. 115 от ЗОП;</w:t>
      </w:r>
    </w:p>
    <w:p w:rsidR="00A37DAA" w:rsidRPr="00EF5BF9" w:rsidRDefault="00A37DAA" w:rsidP="00EF5BF9">
      <w:pPr>
        <w:spacing w:after="0" w:line="240" w:lineRule="auto"/>
        <w:ind w:firstLine="1134"/>
        <w:jc w:val="both"/>
        <w:rPr>
          <w:rFonts w:ascii="Times New Roman" w:hAnsi="Times New Roman"/>
          <w:sz w:val="24"/>
          <w:szCs w:val="24"/>
        </w:rPr>
      </w:pPr>
      <w:r w:rsidRPr="00EF5BF9">
        <w:rPr>
          <w:rFonts w:ascii="Times New Roman" w:hAnsi="Times New Roman"/>
          <w:sz w:val="24"/>
          <w:szCs w:val="24"/>
        </w:rPr>
        <w:t>5. възможността участникът да получи държавна помощ.</w:t>
      </w:r>
    </w:p>
    <w:p w:rsidR="00A37DAA" w:rsidRPr="00EF5BF9" w:rsidRDefault="00A37DAA" w:rsidP="00EF5BF9">
      <w:pPr>
        <w:spacing w:after="0" w:line="240" w:lineRule="auto"/>
        <w:ind w:firstLine="567"/>
        <w:jc w:val="both"/>
        <w:rPr>
          <w:rFonts w:ascii="Times New Roman" w:hAnsi="Times New Roman"/>
          <w:sz w:val="24"/>
          <w:szCs w:val="24"/>
        </w:rPr>
      </w:pPr>
      <w:r w:rsidRPr="00EF5BF9">
        <w:rPr>
          <w:rFonts w:ascii="Times New Roman" w:hAnsi="Times New Roman"/>
          <w:b/>
          <w:sz w:val="24"/>
          <w:szCs w:val="24"/>
          <w:lang w:eastAsia="bg-BG"/>
        </w:rPr>
        <w:t>6.3.</w:t>
      </w:r>
      <w:r w:rsidRPr="00EF5BF9">
        <w:rPr>
          <w:rFonts w:ascii="Times New Roman" w:hAnsi="Times New Roman"/>
          <w:sz w:val="24"/>
          <w:szCs w:val="24"/>
          <w:lang w:eastAsia="bg-BG"/>
        </w:rPr>
        <w:t xml:space="preserve"> </w:t>
      </w:r>
      <w:r w:rsidRPr="00EF5BF9">
        <w:rPr>
          <w:rFonts w:ascii="Times New Roman" w:hAnsi="Times New Roman"/>
          <w:sz w:val="24"/>
          <w:szCs w:val="24"/>
        </w:rPr>
        <w:t>Получената обосновка се оценява по отношение на нейната пълнота и обективност относно обстоятелствата по т. 6.2, на които се позовава участникът. При необходимост от участника може да бъде изискана уточняваща информация. Обосновката може да не бъде приета и участникът да бъде отстранен само когато представените доказателства не са достатъчни, за да обосноват предложената цена или разходи.</w:t>
      </w:r>
    </w:p>
    <w:p w:rsidR="00A37DAA" w:rsidRPr="00EF5BF9" w:rsidRDefault="00A37DAA" w:rsidP="00EF5BF9">
      <w:pPr>
        <w:spacing w:after="0" w:line="240" w:lineRule="auto"/>
        <w:ind w:firstLine="567"/>
        <w:jc w:val="both"/>
        <w:rPr>
          <w:rFonts w:ascii="Times New Roman" w:hAnsi="Times New Roman"/>
          <w:sz w:val="24"/>
          <w:szCs w:val="24"/>
        </w:rPr>
      </w:pPr>
      <w:r w:rsidRPr="00EF5BF9">
        <w:rPr>
          <w:rFonts w:ascii="Times New Roman" w:hAnsi="Times New Roman"/>
          <w:b/>
          <w:sz w:val="24"/>
          <w:szCs w:val="24"/>
        </w:rPr>
        <w:t xml:space="preserve">6.4. </w:t>
      </w:r>
      <w:r w:rsidRPr="00EF5BF9">
        <w:rPr>
          <w:rFonts w:ascii="Times New Roman" w:hAnsi="Times New Roman"/>
          <w:sz w:val="24"/>
          <w:szCs w:val="24"/>
        </w:rPr>
        <w:t xml:space="preserve">Не се приема оферта, когато се установи, че предложените в нея цена или разходи са с повече от 20 на сто по-благоприятни от средните стойности на съответните предложения в останалите оферти, защото не са спазени норми и правила, </w:t>
      </w:r>
      <w:r w:rsidRPr="00EF5BF9">
        <w:rPr>
          <w:rFonts w:ascii="Times New Roman" w:hAnsi="Times New Roman"/>
          <w:color w:val="000000"/>
          <w:sz w:val="24"/>
          <w:szCs w:val="24"/>
        </w:rPr>
        <w:t>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rsidR="00A37DAA" w:rsidRPr="00EF5BF9" w:rsidRDefault="00A37DAA" w:rsidP="00EF5BF9">
      <w:pPr>
        <w:spacing w:after="0" w:line="240" w:lineRule="auto"/>
        <w:ind w:firstLine="567"/>
        <w:jc w:val="both"/>
        <w:rPr>
          <w:rFonts w:ascii="Times New Roman" w:hAnsi="Times New Roman"/>
          <w:sz w:val="24"/>
          <w:szCs w:val="24"/>
        </w:rPr>
      </w:pPr>
      <w:r w:rsidRPr="00EF5BF9">
        <w:rPr>
          <w:rFonts w:ascii="Times New Roman" w:hAnsi="Times New Roman"/>
          <w:b/>
          <w:sz w:val="24"/>
          <w:szCs w:val="24"/>
          <w:lang w:eastAsia="bg-BG"/>
        </w:rPr>
        <w:t>6.5.</w:t>
      </w:r>
      <w:r w:rsidRPr="00EF5BF9">
        <w:rPr>
          <w:rFonts w:ascii="Times New Roman" w:hAnsi="Times New Roman"/>
          <w:sz w:val="24"/>
          <w:szCs w:val="24"/>
          <w:lang w:eastAsia="bg-BG"/>
        </w:rPr>
        <w:t xml:space="preserve"> </w:t>
      </w:r>
      <w:r w:rsidRPr="00EF5BF9">
        <w:rPr>
          <w:rFonts w:ascii="Times New Roman" w:hAnsi="Times New Roman"/>
          <w:sz w:val="24"/>
          <w:szCs w:val="24"/>
        </w:rPr>
        <w:t>Не се приема оферта, когато се установи, че предложените в нея цена или разходи са с повече от 20 на сто по-благоприятни от средната стойност на съответните предложения в останалите оферти поради получена държавна помощ, когато участникът не може да докаже в предвидения срок, че помощта е съвместима с вътрешния пазар по смисъла на чл. 107 от ДФЕС.</w:t>
      </w:r>
    </w:p>
    <w:p w:rsidR="00A37DAA" w:rsidRPr="00EF5BF9" w:rsidRDefault="00A37DAA" w:rsidP="00EF5BF9">
      <w:pPr>
        <w:spacing w:after="0" w:line="240" w:lineRule="auto"/>
        <w:ind w:firstLine="540"/>
        <w:jc w:val="both"/>
        <w:outlineLvl w:val="2"/>
        <w:rPr>
          <w:rFonts w:ascii="Times New Roman" w:hAnsi="Times New Roman"/>
          <w:b/>
          <w:sz w:val="24"/>
          <w:szCs w:val="24"/>
          <w:lang w:eastAsia="bg-BG"/>
        </w:rPr>
      </w:pPr>
      <w:bookmarkStart w:id="107" w:name="_Toc383185103"/>
      <w:bookmarkStart w:id="108" w:name="_Toc383185649"/>
      <w:bookmarkStart w:id="109" w:name="_Toc383788181"/>
      <w:bookmarkStart w:id="110" w:name="_Toc411333445"/>
      <w:r w:rsidRPr="00EF5BF9">
        <w:rPr>
          <w:rFonts w:ascii="Times New Roman" w:hAnsi="Times New Roman"/>
          <w:b/>
          <w:sz w:val="24"/>
          <w:szCs w:val="24"/>
          <w:lang w:eastAsia="bg-BG"/>
        </w:rPr>
        <w:t>7. Оценка на офертите и класиране на участниците</w:t>
      </w:r>
      <w:bookmarkEnd w:id="107"/>
      <w:bookmarkEnd w:id="108"/>
      <w:bookmarkEnd w:id="109"/>
      <w:bookmarkEnd w:id="110"/>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7.1.</w:t>
      </w:r>
      <w:r w:rsidRPr="00EF5BF9">
        <w:rPr>
          <w:rFonts w:ascii="Times New Roman" w:hAnsi="Times New Roman"/>
          <w:sz w:val="24"/>
          <w:szCs w:val="24"/>
          <w:lang w:eastAsia="bg-BG"/>
        </w:rPr>
        <w:t xml:space="preserve"> Комисията разглежда допуснатите оферти и ги оценява в съответствие с предварително обявените условия.</w:t>
      </w:r>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7.2.</w:t>
      </w:r>
      <w:r w:rsidRPr="00EF5BF9">
        <w:rPr>
          <w:rFonts w:ascii="Times New Roman" w:hAnsi="Times New Roman"/>
          <w:sz w:val="24"/>
          <w:szCs w:val="24"/>
          <w:lang w:eastAsia="bg-BG"/>
        </w:rPr>
        <w:t xml:space="preserve"> Комисията класира участниците по степента на съответствие на офертите с предварително обявените от възложителя условия.</w:t>
      </w:r>
    </w:p>
    <w:p w:rsidR="00A37DAA" w:rsidRPr="00EF5BF9" w:rsidRDefault="00A37DAA" w:rsidP="00EF5BF9">
      <w:pPr>
        <w:spacing w:after="0" w:line="240" w:lineRule="auto"/>
        <w:ind w:firstLine="540"/>
        <w:jc w:val="both"/>
        <w:rPr>
          <w:rFonts w:ascii="Times New Roman" w:hAnsi="Times New Roman"/>
          <w:sz w:val="24"/>
          <w:szCs w:val="24"/>
        </w:rPr>
      </w:pPr>
      <w:r w:rsidRPr="00EF5BF9">
        <w:rPr>
          <w:rFonts w:ascii="Times New Roman" w:hAnsi="Times New Roman"/>
          <w:b/>
          <w:sz w:val="24"/>
          <w:szCs w:val="24"/>
          <w:lang w:eastAsia="bg-BG"/>
        </w:rPr>
        <w:t xml:space="preserve">7.3. </w:t>
      </w:r>
      <w:r w:rsidRPr="00EF5BF9">
        <w:rPr>
          <w:rFonts w:ascii="Times New Roman" w:hAnsi="Times New Roman"/>
          <w:sz w:val="24"/>
          <w:szCs w:val="24"/>
          <w:lang/>
        </w:rPr>
        <w:t xml:space="preserve">В случай че комплексните оценки на две или повече оферти са равни, </w:t>
      </w:r>
      <w:r w:rsidRPr="00EF5BF9">
        <w:rPr>
          <w:rFonts w:ascii="Times New Roman" w:hAnsi="Times New Roman"/>
          <w:sz w:val="24"/>
          <w:szCs w:val="24"/>
        </w:rPr>
        <w:t>с предимство се класира офертата, в която се съдържат по-изгодни предложения, преценени в следния ред:</w:t>
      </w:r>
    </w:p>
    <w:p w:rsidR="00A37DAA" w:rsidRPr="00EF5BF9" w:rsidRDefault="00A37DAA" w:rsidP="00EF5BF9">
      <w:pPr>
        <w:spacing w:after="0" w:line="240" w:lineRule="auto"/>
        <w:ind w:firstLine="540"/>
        <w:jc w:val="both"/>
        <w:rPr>
          <w:rFonts w:ascii="Times New Roman" w:hAnsi="Times New Roman"/>
          <w:sz w:val="24"/>
          <w:szCs w:val="24"/>
        </w:rPr>
      </w:pPr>
      <w:r w:rsidRPr="00EF5BF9">
        <w:rPr>
          <w:rFonts w:ascii="Times New Roman" w:hAnsi="Times New Roman"/>
          <w:sz w:val="24"/>
          <w:szCs w:val="24"/>
        </w:rPr>
        <w:t>1. по-ниска предложена цена;</w:t>
      </w:r>
    </w:p>
    <w:p w:rsidR="00A37DAA" w:rsidRPr="00EF5BF9" w:rsidRDefault="00A37DAA" w:rsidP="00EF5BF9">
      <w:pPr>
        <w:spacing w:after="0" w:line="240" w:lineRule="auto"/>
        <w:ind w:firstLine="540"/>
        <w:jc w:val="both"/>
        <w:rPr>
          <w:rFonts w:ascii="Times New Roman" w:hAnsi="Times New Roman"/>
          <w:b/>
          <w:sz w:val="24"/>
          <w:szCs w:val="24"/>
          <w:lang w:eastAsia="bg-BG"/>
        </w:rPr>
      </w:pPr>
      <w:r w:rsidRPr="00EF5BF9">
        <w:rPr>
          <w:rFonts w:ascii="Times New Roman" w:hAnsi="Times New Roman"/>
          <w:sz w:val="24"/>
          <w:szCs w:val="24"/>
        </w:rPr>
        <w:t>2. по изгодно предложение по показатели извън предложената цена, сравнени в низходящ ред съобразно тяхната тежест.</w:t>
      </w:r>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7.4.</w:t>
      </w:r>
      <w:r w:rsidRPr="00EF5BF9">
        <w:rPr>
          <w:rFonts w:ascii="Times New Roman" w:hAnsi="Times New Roman"/>
          <w:sz w:val="24"/>
          <w:szCs w:val="24"/>
          <w:lang w:eastAsia="bg-BG"/>
        </w:rPr>
        <w:t xml:space="preserve"> Комисията провежда публично жребий за определяне на изпълнител между класираните на първо място оферти,</w:t>
      </w:r>
      <w:r w:rsidRPr="00EF5BF9">
        <w:rPr>
          <w:rFonts w:ascii="Times New Roman" w:hAnsi="Times New Roman"/>
          <w:sz w:val="24"/>
          <w:szCs w:val="24"/>
        </w:rPr>
        <w:t xml:space="preserve"> </w:t>
      </w:r>
      <w:r w:rsidRPr="00EF5BF9">
        <w:rPr>
          <w:rFonts w:ascii="Times New Roman" w:hAnsi="Times New Roman"/>
          <w:sz w:val="24"/>
          <w:szCs w:val="24"/>
          <w:lang w:eastAsia="bg-BG"/>
        </w:rPr>
        <w:t xml:space="preserve">на основание чл. 58, ал. 3 от ППЗОП. </w:t>
      </w:r>
    </w:p>
    <w:p w:rsidR="00A37DAA" w:rsidRPr="00EF5BF9" w:rsidRDefault="00A37DAA" w:rsidP="00EF5BF9">
      <w:pPr>
        <w:spacing w:after="0" w:line="240" w:lineRule="auto"/>
        <w:ind w:firstLine="567"/>
        <w:rPr>
          <w:rFonts w:ascii="Times New Roman" w:hAnsi="Times New Roman"/>
          <w:sz w:val="24"/>
          <w:szCs w:val="24"/>
          <w:lang/>
        </w:rPr>
      </w:pPr>
    </w:p>
    <w:p w:rsidR="00A37DAA" w:rsidRPr="00EF5BF9" w:rsidRDefault="00A37DAA" w:rsidP="00EF5BF9">
      <w:pPr>
        <w:pBdr>
          <w:top w:val="single" w:sz="4" w:space="1" w:color="auto"/>
          <w:left w:val="single" w:sz="4" w:space="0" w:color="auto"/>
          <w:bottom w:val="single" w:sz="4" w:space="1" w:color="auto"/>
          <w:right w:val="single" w:sz="4" w:space="0" w:color="auto"/>
        </w:pBdr>
        <w:spacing w:after="0" w:line="240" w:lineRule="auto"/>
        <w:ind w:firstLine="540"/>
        <w:jc w:val="center"/>
        <w:rPr>
          <w:rFonts w:ascii="Times New Roman" w:hAnsi="Times New Roman"/>
          <w:b/>
          <w:sz w:val="24"/>
          <w:szCs w:val="24"/>
          <w:lang/>
        </w:rPr>
      </w:pPr>
      <w:r w:rsidRPr="00EF5BF9">
        <w:rPr>
          <w:rFonts w:ascii="Times New Roman" w:hAnsi="Times New Roman"/>
          <w:b/>
          <w:sz w:val="24"/>
          <w:szCs w:val="24"/>
          <w:lang/>
        </w:rPr>
        <w:t xml:space="preserve">VІІ. ОБЯВЯВАНЕ НА РЕШЕНИЕТО ЗА ИЗБОР НА ИЗПЪЛНИТЕЛ </w:t>
      </w:r>
    </w:p>
    <w:p w:rsidR="00A37DAA" w:rsidRPr="00EF5BF9" w:rsidRDefault="00A37DAA" w:rsidP="00EF5BF9">
      <w:pPr>
        <w:spacing w:after="0" w:line="240" w:lineRule="auto"/>
        <w:ind w:firstLine="540"/>
        <w:jc w:val="both"/>
        <w:outlineLvl w:val="2"/>
        <w:rPr>
          <w:rFonts w:ascii="Times New Roman" w:hAnsi="Times New Roman"/>
          <w:b/>
          <w:sz w:val="24"/>
          <w:szCs w:val="24"/>
          <w:lang w:eastAsia="bg-BG"/>
        </w:rPr>
      </w:pPr>
      <w:bookmarkStart w:id="111" w:name="_Toc383185107"/>
      <w:bookmarkStart w:id="112" w:name="_Toc383185652"/>
      <w:bookmarkStart w:id="113" w:name="_Toc383788184"/>
      <w:bookmarkStart w:id="114" w:name="_Toc411333448"/>
      <w:r w:rsidRPr="00EF5BF9">
        <w:rPr>
          <w:rFonts w:ascii="Times New Roman" w:hAnsi="Times New Roman"/>
          <w:b/>
          <w:sz w:val="24"/>
          <w:szCs w:val="24"/>
          <w:lang w:eastAsia="bg-BG"/>
        </w:rPr>
        <w:t>1. Определяне на изпълнител на обществената поръчка</w:t>
      </w:r>
      <w:bookmarkEnd w:id="111"/>
      <w:bookmarkEnd w:id="112"/>
      <w:bookmarkEnd w:id="113"/>
      <w:bookmarkEnd w:id="114"/>
    </w:p>
    <w:p w:rsidR="00A37DAA" w:rsidRPr="00EF5BF9" w:rsidRDefault="00A37DAA" w:rsidP="00EF5BF9">
      <w:pPr>
        <w:spacing w:after="0" w:line="240" w:lineRule="auto"/>
        <w:ind w:firstLine="567"/>
        <w:jc w:val="both"/>
        <w:rPr>
          <w:rFonts w:ascii="Times New Roman" w:hAnsi="Times New Roman"/>
          <w:sz w:val="24"/>
          <w:szCs w:val="24"/>
        </w:rPr>
      </w:pPr>
      <w:r w:rsidRPr="00EF5BF9">
        <w:rPr>
          <w:rFonts w:ascii="Times New Roman" w:hAnsi="Times New Roman"/>
          <w:b/>
          <w:sz w:val="24"/>
          <w:szCs w:val="24"/>
          <w:lang w:eastAsia="bg-BG"/>
        </w:rPr>
        <w:t>1.1.</w:t>
      </w:r>
      <w:r w:rsidRPr="00EF5BF9">
        <w:rPr>
          <w:rFonts w:ascii="Times New Roman" w:hAnsi="Times New Roman"/>
          <w:sz w:val="24"/>
          <w:szCs w:val="24"/>
          <w:lang w:eastAsia="bg-BG"/>
        </w:rPr>
        <w:t xml:space="preserve"> </w:t>
      </w:r>
      <w:r w:rsidRPr="00EF5BF9">
        <w:rPr>
          <w:rFonts w:ascii="Times New Roman" w:hAnsi="Times New Roman"/>
          <w:sz w:val="24"/>
          <w:szCs w:val="24"/>
        </w:rPr>
        <w:t>В 10-дневен срок от утвърждаване на доклада възложителят издава решение за определяне на изпълнител или за прекратяване на процедурата.</w:t>
      </w:r>
    </w:p>
    <w:p w:rsidR="00A37DAA" w:rsidRPr="00EF5BF9" w:rsidRDefault="00A37DAA" w:rsidP="00EF5BF9">
      <w:pPr>
        <w:widowControl w:val="0"/>
        <w:suppressAutoHyphens/>
        <w:spacing w:after="0" w:line="240" w:lineRule="auto"/>
        <w:ind w:firstLine="567"/>
        <w:jc w:val="both"/>
        <w:rPr>
          <w:rFonts w:ascii="Times New Roman" w:hAnsi="Times New Roman"/>
          <w:sz w:val="24"/>
          <w:szCs w:val="24"/>
        </w:rPr>
      </w:pPr>
      <w:r w:rsidRPr="00EF5BF9">
        <w:rPr>
          <w:rFonts w:ascii="Times New Roman" w:hAnsi="Times New Roman"/>
          <w:b/>
          <w:sz w:val="24"/>
          <w:szCs w:val="24"/>
          <w:lang w:eastAsia="bg-BG"/>
        </w:rPr>
        <w:t>1.2.</w:t>
      </w:r>
      <w:r w:rsidRPr="00EF5BF9">
        <w:rPr>
          <w:rFonts w:ascii="Times New Roman" w:hAnsi="Times New Roman"/>
          <w:sz w:val="24"/>
          <w:szCs w:val="24"/>
          <w:lang w:eastAsia="bg-BG"/>
        </w:rPr>
        <w:t xml:space="preserve"> </w:t>
      </w:r>
      <w:r w:rsidRPr="00EF5BF9">
        <w:rPr>
          <w:rFonts w:ascii="Times New Roman" w:hAnsi="Times New Roman"/>
          <w:sz w:val="24"/>
          <w:szCs w:val="24"/>
        </w:rPr>
        <w:t>Възложителят определя за изпълнител на поръчката участник, за когото са изпълнени следните условия:</w:t>
      </w:r>
    </w:p>
    <w:p w:rsidR="00A37DAA" w:rsidRPr="00EF5BF9" w:rsidRDefault="00A37DAA" w:rsidP="00EF5BF9">
      <w:pPr>
        <w:widowControl w:val="0"/>
        <w:tabs>
          <w:tab w:val="left" w:pos="0"/>
        </w:tabs>
        <w:suppressAutoHyphens/>
        <w:spacing w:after="0" w:line="240" w:lineRule="auto"/>
        <w:ind w:firstLine="1134"/>
        <w:jc w:val="both"/>
        <w:rPr>
          <w:rFonts w:ascii="Times New Roman" w:hAnsi="Times New Roman"/>
          <w:sz w:val="24"/>
          <w:szCs w:val="24"/>
        </w:rPr>
      </w:pPr>
      <w:r w:rsidRPr="00EF5BF9">
        <w:rPr>
          <w:rFonts w:ascii="Times New Roman" w:hAnsi="Times New Roman"/>
          <w:sz w:val="24"/>
          <w:szCs w:val="24"/>
        </w:rPr>
        <w:t>1. не са налице основанията за отстраняване от процедурата,</w:t>
      </w:r>
      <w:r w:rsidRPr="00EF5BF9">
        <w:rPr>
          <w:rFonts w:ascii="Times New Roman" w:hAnsi="Times New Roman"/>
          <w:i/>
          <w:sz w:val="24"/>
          <w:szCs w:val="24"/>
          <w:lang w:val="ru-RU"/>
        </w:rPr>
        <w:t xml:space="preserve"> </w:t>
      </w:r>
      <w:r w:rsidRPr="00EF5BF9">
        <w:rPr>
          <w:rFonts w:ascii="Times New Roman" w:hAnsi="Times New Roman"/>
          <w:sz w:val="24"/>
          <w:szCs w:val="24"/>
          <w:lang w:val="ru-RU"/>
        </w:rPr>
        <w:t xml:space="preserve">освен в случаите по чл. 54, ал. </w:t>
      </w:r>
      <w:r w:rsidRPr="00EF5BF9">
        <w:rPr>
          <w:rFonts w:ascii="Times New Roman" w:hAnsi="Times New Roman"/>
          <w:sz w:val="24"/>
          <w:szCs w:val="24"/>
        </w:rPr>
        <w:t>3</w:t>
      </w:r>
      <w:r w:rsidRPr="00EF5BF9">
        <w:rPr>
          <w:rFonts w:ascii="Times New Roman" w:hAnsi="Times New Roman"/>
          <w:sz w:val="24"/>
          <w:szCs w:val="24"/>
          <w:lang w:val="ru-RU"/>
        </w:rPr>
        <w:t>,</w:t>
      </w:r>
      <w:r w:rsidRPr="00EF5BF9">
        <w:rPr>
          <w:rFonts w:ascii="Times New Roman" w:hAnsi="Times New Roman"/>
          <w:sz w:val="24"/>
          <w:szCs w:val="24"/>
        </w:rPr>
        <w:t xml:space="preserve"> и отговаря на критериите за подбор, а когато е приложимо - и на недискриминационните правила и критерии за намаляване броя на кандидатите;</w:t>
      </w:r>
    </w:p>
    <w:p w:rsidR="00A37DAA" w:rsidRPr="00EF5BF9" w:rsidRDefault="00A37DAA" w:rsidP="00EF5BF9">
      <w:pPr>
        <w:widowControl w:val="0"/>
        <w:suppressAutoHyphens/>
        <w:spacing w:after="0" w:line="240" w:lineRule="auto"/>
        <w:ind w:firstLine="1134"/>
        <w:jc w:val="both"/>
        <w:rPr>
          <w:rFonts w:ascii="Times New Roman" w:hAnsi="Times New Roman"/>
          <w:sz w:val="24"/>
          <w:szCs w:val="24"/>
        </w:rPr>
      </w:pPr>
      <w:r w:rsidRPr="00EF5BF9">
        <w:rPr>
          <w:rFonts w:ascii="Times New Roman" w:hAnsi="Times New Roman"/>
          <w:sz w:val="24"/>
          <w:szCs w:val="24"/>
        </w:rPr>
        <w:t>2. офертата на участника е получила най-висока оценка при прилагане на предварително обявените от възложителя условия и избрания критерий за възлагане.</w:t>
      </w:r>
    </w:p>
    <w:p w:rsidR="00A37DAA" w:rsidRPr="00EF5BF9" w:rsidRDefault="00A37DAA" w:rsidP="00EF5BF9">
      <w:pPr>
        <w:spacing w:after="0" w:line="240" w:lineRule="auto"/>
        <w:ind w:firstLine="540"/>
        <w:jc w:val="both"/>
        <w:outlineLvl w:val="2"/>
        <w:rPr>
          <w:rFonts w:ascii="Times New Roman" w:hAnsi="Times New Roman"/>
          <w:b/>
          <w:sz w:val="24"/>
          <w:szCs w:val="24"/>
          <w:lang w:eastAsia="bg-BG"/>
        </w:rPr>
      </w:pPr>
      <w:bookmarkStart w:id="115" w:name="_Toc383185108"/>
      <w:bookmarkStart w:id="116" w:name="_Toc383185653"/>
      <w:bookmarkStart w:id="117" w:name="_Toc383788185"/>
      <w:bookmarkStart w:id="118" w:name="_Toc411333449"/>
      <w:r w:rsidRPr="00EF5BF9">
        <w:rPr>
          <w:rFonts w:ascii="Times New Roman" w:hAnsi="Times New Roman"/>
          <w:b/>
          <w:sz w:val="24"/>
          <w:szCs w:val="24"/>
          <w:lang w:eastAsia="bg-BG"/>
        </w:rPr>
        <w:t>2. Прекратяване на процедурата</w:t>
      </w:r>
      <w:bookmarkEnd w:id="115"/>
      <w:bookmarkEnd w:id="116"/>
      <w:bookmarkEnd w:id="117"/>
      <w:bookmarkEnd w:id="118"/>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sz w:val="24"/>
          <w:szCs w:val="24"/>
          <w:lang w:eastAsia="bg-BG"/>
        </w:rPr>
        <w:t>Възложителят прекратява процедурата за възлагане на обществената поръчка с мотивирано решение в случаите, определени в чл. 110, ал. 1 от ЗОП.</w:t>
      </w:r>
    </w:p>
    <w:p w:rsidR="00A37DAA" w:rsidRPr="00EF5BF9" w:rsidRDefault="00A37DAA" w:rsidP="00EF5BF9">
      <w:pPr>
        <w:spacing w:after="0" w:line="240" w:lineRule="auto"/>
        <w:ind w:firstLine="540"/>
        <w:jc w:val="both"/>
        <w:rPr>
          <w:rFonts w:ascii="Times New Roman" w:hAnsi="Times New Roman"/>
          <w:sz w:val="24"/>
          <w:szCs w:val="24"/>
          <w:lang w:eastAsia="bg-BG"/>
        </w:rPr>
      </w:pPr>
    </w:p>
    <w:p w:rsidR="00A37DAA" w:rsidRPr="00EF5BF9" w:rsidRDefault="00A37DAA" w:rsidP="00EF5BF9">
      <w:pPr>
        <w:pBdr>
          <w:top w:val="single" w:sz="4" w:space="1" w:color="auto"/>
          <w:left w:val="single" w:sz="4" w:space="0" w:color="auto"/>
          <w:bottom w:val="single" w:sz="4" w:space="1" w:color="auto"/>
          <w:right w:val="single" w:sz="4" w:space="0" w:color="auto"/>
        </w:pBdr>
        <w:spacing w:after="0" w:line="240" w:lineRule="auto"/>
        <w:ind w:firstLine="540"/>
        <w:jc w:val="center"/>
        <w:rPr>
          <w:rFonts w:ascii="Times New Roman" w:hAnsi="Times New Roman"/>
          <w:b/>
          <w:sz w:val="24"/>
          <w:szCs w:val="24"/>
          <w:lang/>
        </w:rPr>
      </w:pPr>
      <w:r w:rsidRPr="00EF5BF9">
        <w:rPr>
          <w:rFonts w:ascii="Times New Roman" w:hAnsi="Times New Roman"/>
          <w:b/>
          <w:sz w:val="24"/>
          <w:szCs w:val="24"/>
          <w:lang/>
        </w:rPr>
        <w:t>VІІІ. СКЛЮЧВАНЕ НА ДОГОВОР</w:t>
      </w:r>
    </w:p>
    <w:p w:rsidR="00A37DAA" w:rsidRPr="00EF5BF9" w:rsidRDefault="00A37DAA" w:rsidP="00EF5BF9">
      <w:pPr>
        <w:spacing w:after="0" w:line="240" w:lineRule="auto"/>
        <w:ind w:firstLine="540"/>
        <w:jc w:val="both"/>
        <w:outlineLvl w:val="2"/>
        <w:rPr>
          <w:rFonts w:ascii="Times New Roman" w:hAnsi="Times New Roman"/>
          <w:b/>
          <w:sz w:val="24"/>
          <w:szCs w:val="24"/>
          <w:lang w:eastAsia="bg-BG"/>
        </w:rPr>
      </w:pPr>
      <w:bookmarkStart w:id="119" w:name="_Toc383185111"/>
      <w:bookmarkStart w:id="120" w:name="_Toc383185655"/>
      <w:bookmarkStart w:id="121" w:name="_Toc383788187"/>
      <w:bookmarkStart w:id="122" w:name="_Toc411333451"/>
      <w:r w:rsidRPr="00EF5BF9">
        <w:rPr>
          <w:rFonts w:ascii="Times New Roman" w:hAnsi="Times New Roman"/>
          <w:b/>
          <w:sz w:val="24"/>
          <w:szCs w:val="24"/>
          <w:lang w:eastAsia="bg-BG"/>
        </w:rPr>
        <w:t xml:space="preserve">1. Сключване на </w:t>
      </w:r>
      <w:bookmarkEnd w:id="119"/>
      <w:bookmarkEnd w:id="120"/>
      <w:bookmarkEnd w:id="121"/>
      <w:r w:rsidRPr="00EF5BF9">
        <w:rPr>
          <w:rFonts w:ascii="Times New Roman" w:hAnsi="Times New Roman"/>
          <w:b/>
          <w:sz w:val="24"/>
          <w:szCs w:val="24"/>
          <w:lang w:eastAsia="bg-BG"/>
        </w:rPr>
        <w:t>договор</w:t>
      </w:r>
      <w:bookmarkEnd w:id="122"/>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 xml:space="preserve">1.1. </w:t>
      </w:r>
      <w:r w:rsidRPr="00EF5BF9">
        <w:rPr>
          <w:rFonts w:ascii="Times New Roman" w:hAnsi="Times New Roman"/>
          <w:sz w:val="24"/>
          <w:szCs w:val="24"/>
          <w:lang w:eastAsia="bg-BG"/>
        </w:rPr>
        <w:t>Възложителят сключва договор с участника, класиран на първо място и определен за изпълнител.</w:t>
      </w:r>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1.2.</w:t>
      </w:r>
      <w:r w:rsidRPr="00EF5BF9">
        <w:rPr>
          <w:rFonts w:ascii="Times New Roman" w:hAnsi="Times New Roman"/>
          <w:sz w:val="24"/>
          <w:szCs w:val="24"/>
          <w:lang w:eastAsia="bg-BG"/>
        </w:rPr>
        <w:t xml:space="preserve"> При отказ на участника, класиран на първо място, да сключи договор, възложителят може да прекрати процедурата или да определи за изпълнител втория класиран участник и да сключи договор с него.</w:t>
      </w:r>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1.3.</w:t>
      </w:r>
      <w:r w:rsidRPr="00EF5BF9">
        <w:rPr>
          <w:rFonts w:ascii="Times New Roman" w:hAnsi="Times New Roman"/>
          <w:sz w:val="24"/>
          <w:szCs w:val="24"/>
          <w:lang w:eastAsia="bg-BG"/>
        </w:rPr>
        <w:t xml:space="preserve"> Договорът се сключва в съответствие с проекта на договор, представен в документацията и включва всички предложения от офертата на участника, въз основа на които е определен за изпълнител. Когато за изпълнител е определено обединение, участниците в обединението носят солидарна отговорност за изпълнение на договора за обществената поръчка.</w:t>
      </w:r>
    </w:p>
    <w:p w:rsidR="00A37DAA" w:rsidRPr="00EF5BF9" w:rsidRDefault="00A37DAA" w:rsidP="00EF5BF9">
      <w:pPr>
        <w:spacing w:after="0" w:line="240" w:lineRule="auto"/>
        <w:ind w:firstLine="567"/>
        <w:jc w:val="both"/>
        <w:outlineLvl w:val="4"/>
        <w:rPr>
          <w:rFonts w:ascii="Times New Roman" w:hAnsi="Times New Roman"/>
          <w:bCs/>
          <w:iCs/>
          <w:sz w:val="24"/>
          <w:szCs w:val="24"/>
        </w:rPr>
      </w:pPr>
      <w:r w:rsidRPr="00EF5BF9">
        <w:rPr>
          <w:rFonts w:ascii="Times New Roman" w:hAnsi="Times New Roman"/>
          <w:b/>
          <w:bCs/>
          <w:iCs/>
          <w:sz w:val="24"/>
          <w:szCs w:val="24"/>
          <w:lang w:eastAsia="bg-BG"/>
        </w:rPr>
        <w:t>1.4.</w:t>
      </w:r>
      <w:r w:rsidRPr="00EF5BF9">
        <w:rPr>
          <w:rFonts w:ascii="Times New Roman" w:hAnsi="Times New Roman"/>
          <w:bCs/>
          <w:iCs/>
          <w:sz w:val="24"/>
          <w:szCs w:val="24"/>
          <w:lang w:eastAsia="bg-BG"/>
        </w:rPr>
        <w:t xml:space="preserve"> </w:t>
      </w:r>
      <w:r w:rsidRPr="00EF5BF9">
        <w:rPr>
          <w:rFonts w:ascii="Times New Roman" w:hAnsi="Times New Roman"/>
          <w:bCs/>
          <w:iCs/>
          <w:sz w:val="24"/>
          <w:szCs w:val="24"/>
        </w:rPr>
        <w:t>В случай че определеният изпълнител е неперсонифицирано обединение на физически и/или юридически лица,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1.5.</w:t>
      </w:r>
      <w:r w:rsidRPr="00EF5BF9">
        <w:rPr>
          <w:rFonts w:ascii="Times New Roman" w:hAnsi="Times New Roman"/>
          <w:sz w:val="24"/>
          <w:szCs w:val="24"/>
          <w:lang w:eastAsia="bg-BG"/>
        </w:rPr>
        <w:t xml:space="preserve"> Възложителят няма право да сключва договор преди изтичане на 14 дни от уведомяването на заинтересованите участници за решението за определяне на изпълнител.</w:t>
      </w:r>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1.6.</w:t>
      </w:r>
      <w:r w:rsidRPr="00EF5BF9">
        <w:rPr>
          <w:rFonts w:ascii="Times New Roman" w:hAnsi="Times New Roman"/>
          <w:sz w:val="24"/>
          <w:szCs w:val="24"/>
          <w:lang w:eastAsia="bg-BG"/>
        </w:rPr>
        <w:t xml:space="preserve"> Възложителят няма право да сключва договор с избрания изпълнител преди влизане в сила на всички решения по процедурата.</w:t>
      </w:r>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1.7.</w:t>
      </w:r>
      <w:r w:rsidRPr="00EF5BF9">
        <w:rPr>
          <w:rFonts w:ascii="Times New Roman" w:hAnsi="Times New Roman"/>
          <w:sz w:val="24"/>
          <w:szCs w:val="24"/>
          <w:lang w:eastAsia="bg-BG"/>
        </w:rPr>
        <w:t xml:space="preserve"> Лицето, определено за изпълнител трябва да отговаря на изискванията и ограниченията по документацията и към момента на сключване на договора за възлагане на обществената поръчка.</w:t>
      </w:r>
    </w:p>
    <w:p w:rsidR="00A37DAA" w:rsidRPr="00EF5BF9" w:rsidRDefault="00A37DAA" w:rsidP="00EF5BF9">
      <w:pPr>
        <w:spacing w:after="0" w:line="240" w:lineRule="auto"/>
        <w:ind w:firstLine="540"/>
        <w:jc w:val="both"/>
        <w:outlineLvl w:val="2"/>
        <w:rPr>
          <w:rFonts w:ascii="Times New Roman" w:hAnsi="Times New Roman"/>
          <w:b/>
          <w:sz w:val="24"/>
          <w:szCs w:val="24"/>
          <w:lang w:eastAsia="bg-BG"/>
        </w:rPr>
      </w:pPr>
      <w:bookmarkStart w:id="123" w:name="_Toc383185112"/>
      <w:bookmarkStart w:id="124" w:name="_Toc383185656"/>
      <w:bookmarkStart w:id="125" w:name="_Toc383788188"/>
      <w:bookmarkStart w:id="126" w:name="_Toc411333452"/>
      <w:r w:rsidRPr="00EF5BF9">
        <w:rPr>
          <w:rFonts w:ascii="Times New Roman" w:hAnsi="Times New Roman"/>
          <w:b/>
          <w:sz w:val="24"/>
          <w:szCs w:val="24"/>
          <w:lang w:eastAsia="bg-BG"/>
        </w:rPr>
        <w:t xml:space="preserve">2. Документи, които избраният изпълнител представя при сключване на </w:t>
      </w:r>
      <w:bookmarkEnd w:id="123"/>
      <w:bookmarkEnd w:id="124"/>
      <w:bookmarkEnd w:id="125"/>
      <w:r w:rsidRPr="00EF5BF9">
        <w:rPr>
          <w:rFonts w:ascii="Times New Roman" w:hAnsi="Times New Roman"/>
          <w:b/>
          <w:sz w:val="24"/>
          <w:szCs w:val="24"/>
          <w:lang w:eastAsia="bg-BG"/>
        </w:rPr>
        <w:t>договора</w:t>
      </w:r>
      <w:bookmarkEnd w:id="126"/>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b/>
          <w:sz w:val="24"/>
          <w:szCs w:val="24"/>
          <w:lang w:eastAsia="bg-BG"/>
        </w:rPr>
        <w:t>2.1.</w:t>
      </w:r>
      <w:r w:rsidRPr="00EF5BF9">
        <w:rPr>
          <w:rFonts w:ascii="Times New Roman" w:hAnsi="Times New Roman"/>
          <w:sz w:val="24"/>
          <w:szCs w:val="24"/>
          <w:lang w:eastAsia="bg-BG"/>
        </w:rPr>
        <w:t xml:space="preserve"> Преди сключването на договора, участникът, определен за изпълнител, представя следните документи:</w:t>
      </w:r>
    </w:p>
    <w:p w:rsidR="00A37DAA" w:rsidRPr="00EF5BF9" w:rsidRDefault="00A37DAA" w:rsidP="00EF5BF9">
      <w:pPr>
        <w:shd w:val="clear" w:color="auto" w:fill="FFFFFF"/>
        <w:spacing w:after="0" w:line="240" w:lineRule="auto"/>
        <w:ind w:firstLine="720"/>
        <w:jc w:val="both"/>
        <w:rPr>
          <w:rFonts w:ascii="Times New Roman" w:hAnsi="Times New Roman"/>
          <w:i/>
          <w:sz w:val="24"/>
          <w:szCs w:val="24"/>
        </w:rPr>
      </w:pPr>
      <w:r w:rsidRPr="00EF5BF9">
        <w:rPr>
          <w:rFonts w:ascii="Times New Roman" w:hAnsi="Times New Roman"/>
          <w:i/>
          <w:sz w:val="24"/>
          <w:szCs w:val="24"/>
        </w:rPr>
        <w:t>1.</w:t>
      </w:r>
      <w:r w:rsidRPr="00EF5BF9">
        <w:rPr>
          <w:rFonts w:ascii="Times New Roman" w:hAnsi="Times New Roman"/>
          <w:b/>
          <w:i/>
          <w:sz w:val="24"/>
          <w:szCs w:val="24"/>
        </w:rPr>
        <w:t xml:space="preserve"> </w:t>
      </w:r>
      <w:r w:rsidRPr="00EF5BF9">
        <w:rPr>
          <w:rFonts w:ascii="Times New Roman" w:hAnsi="Times New Roman"/>
          <w:i/>
          <w:sz w:val="24"/>
          <w:szCs w:val="24"/>
        </w:rPr>
        <w:t>Списък на услугите, които са идентични или сходни с предмета на обществената поръчка, с посочване на стойностите, датите и получателите, заедно с доказателство за извършената услуга (Образец № 12).</w:t>
      </w:r>
    </w:p>
    <w:p w:rsidR="00A37DAA" w:rsidRPr="00EF5BF9" w:rsidRDefault="00A37DAA" w:rsidP="00EF5BF9">
      <w:pPr>
        <w:shd w:val="clear" w:color="auto" w:fill="FFFFFF"/>
        <w:spacing w:after="0" w:line="240" w:lineRule="auto"/>
        <w:ind w:firstLine="720"/>
        <w:jc w:val="both"/>
        <w:rPr>
          <w:rFonts w:ascii="Times New Roman" w:hAnsi="Times New Roman"/>
          <w:i/>
          <w:sz w:val="24"/>
          <w:szCs w:val="24"/>
        </w:rPr>
      </w:pPr>
      <w:r w:rsidRPr="00EF5BF9">
        <w:rPr>
          <w:rFonts w:ascii="Times New Roman" w:hAnsi="Times New Roman"/>
          <w:i/>
          <w:sz w:val="24"/>
          <w:szCs w:val="24"/>
        </w:rPr>
        <w:t>2. Списък на персонала, който ще изпълнява поръчката и/или на членовете на ръководния състав, които ще отговарят за изпълнението, в който е посочена професионална компетентност на лицата (Образец № 13).</w:t>
      </w:r>
    </w:p>
    <w:p w:rsidR="00A37DAA" w:rsidRPr="00EF5BF9" w:rsidRDefault="00A37DAA" w:rsidP="00EF5BF9">
      <w:pPr>
        <w:spacing w:after="0" w:line="240" w:lineRule="auto"/>
        <w:ind w:firstLine="540"/>
        <w:jc w:val="both"/>
        <w:rPr>
          <w:rFonts w:ascii="Times New Roman" w:hAnsi="Times New Roman"/>
          <w:b/>
          <w:sz w:val="24"/>
          <w:szCs w:val="24"/>
          <w:lang w:eastAsia="bg-BG"/>
        </w:rPr>
      </w:pPr>
      <w:r w:rsidRPr="00EF5BF9">
        <w:rPr>
          <w:rFonts w:ascii="Times New Roman" w:hAnsi="Times New Roman"/>
          <w:b/>
          <w:sz w:val="24"/>
          <w:szCs w:val="24"/>
          <w:lang w:eastAsia="bg-BG"/>
        </w:rPr>
        <w:t>Важно: Документите се представят и за подизпълнителите и третите лица, ако има такива.</w:t>
      </w:r>
    </w:p>
    <w:p w:rsidR="00A37DAA" w:rsidRPr="00EF5BF9" w:rsidRDefault="00A37DAA" w:rsidP="00EF5BF9">
      <w:pPr>
        <w:spacing w:after="0" w:line="240" w:lineRule="auto"/>
        <w:ind w:firstLine="540"/>
        <w:jc w:val="both"/>
        <w:rPr>
          <w:rFonts w:ascii="Times New Roman" w:hAnsi="Times New Roman"/>
          <w:sz w:val="24"/>
          <w:szCs w:val="24"/>
          <w:lang w:eastAsia="bg-BG"/>
        </w:rPr>
      </w:pPr>
      <w:r w:rsidRPr="00EF5BF9">
        <w:rPr>
          <w:rFonts w:ascii="Times New Roman" w:hAnsi="Times New Roman"/>
          <w:sz w:val="24"/>
          <w:szCs w:val="24"/>
          <w:lang w:eastAsia="bg-BG"/>
        </w:rPr>
        <w:t>г) гаранция за изпълнение на договора.</w:t>
      </w:r>
    </w:p>
    <w:p w:rsidR="00A37DAA" w:rsidRPr="00EF5BF9" w:rsidRDefault="00A37DAA" w:rsidP="00EF5BF9">
      <w:pPr>
        <w:shd w:val="clear" w:color="auto" w:fill="FFFFFF"/>
        <w:spacing w:after="0" w:line="240" w:lineRule="auto"/>
        <w:ind w:firstLine="567"/>
        <w:jc w:val="both"/>
        <w:rPr>
          <w:rFonts w:ascii="Times New Roman" w:hAnsi="Times New Roman"/>
          <w:b/>
          <w:sz w:val="24"/>
          <w:szCs w:val="24"/>
        </w:rPr>
      </w:pPr>
      <w:r w:rsidRPr="00EF5BF9">
        <w:rPr>
          <w:rFonts w:ascii="Times New Roman" w:hAnsi="Times New Roman"/>
          <w:b/>
          <w:sz w:val="24"/>
          <w:szCs w:val="24"/>
        </w:rPr>
        <w:t>3. Сключване на договор с подизпълнител</w:t>
      </w:r>
    </w:p>
    <w:p w:rsidR="00A37DAA" w:rsidRPr="00EF5BF9" w:rsidRDefault="00A37DAA" w:rsidP="00EF5BF9">
      <w:pPr>
        <w:shd w:val="clear" w:color="auto" w:fill="FFFFFF"/>
        <w:spacing w:after="0" w:line="240" w:lineRule="auto"/>
        <w:ind w:firstLine="567"/>
        <w:jc w:val="both"/>
        <w:rPr>
          <w:rFonts w:ascii="Times New Roman" w:hAnsi="Times New Roman"/>
          <w:sz w:val="24"/>
          <w:szCs w:val="24"/>
        </w:rPr>
      </w:pPr>
      <w:r w:rsidRPr="00EF5BF9">
        <w:rPr>
          <w:rFonts w:ascii="Times New Roman" w:hAnsi="Times New Roman"/>
          <w:b/>
          <w:sz w:val="24"/>
          <w:szCs w:val="24"/>
        </w:rPr>
        <w:t>3.1.</w:t>
      </w:r>
      <w:r w:rsidRPr="00EF5BF9">
        <w:rPr>
          <w:rFonts w:ascii="Times New Roman" w:hAnsi="Times New Roman"/>
          <w:sz w:val="24"/>
          <w:szCs w:val="24"/>
        </w:rPr>
        <w:t xml:space="preserve"> Изпълнителите сключват договор за подизпълнение с подизпълнителите, посочени в офертата.</w:t>
      </w:r>
    </w:p>
    <w:p w:rsidR="00A37DAA" w:rsidRPr="00EF5BF9" w:rsidRDefault="00A37DAA" w:rsidP="00EF5BF9">
      <w:pPr>
        <w:shd w:val="clear" w:color="auto" w:fill="FFFFFF"/>
        <w:spacing w:after="0" w:line="240" w:lineRule="auto"/>
        <w:ind w:firstLine="567"/>
        <w:jc w:val="both"/>
        <w:rPr>
          <w:rFonts w:ascii="Times New Roman" w:hAnsi="Times New Roman"/>
          <w:sz w:val="24"/>
          <w:szCs w:val="24"/>
        </w:rPr>
      </w:pPr>
      <w:r w:rsidRPr="00EF5BF9">
        <w:rPr>
          <w:rFonts w:ascii="Times New Roman" w:hAnsi="Times New Roman"/>
          <w:b/>
          <w:sz w:val="24"/>
          <w:szCs w:val="24"/>
        </w:rPr>
        <w:t>3.2.</w:t>
      </w:r>
      <w:r w:rsidRPr="00EF5BF9">
        <w:rPr>
          <w:rFonts w:ascii="Times New Roman" w:hAnsi="Times New Roman"/>
          <w:sz w:val="24"/>
          <w:szCs w:val="24"/>
        </w:rPr>
        <w:t xml:space="preserve"> В срок до 3 дни от сключването на договор за подизпълнение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чл. 66, ал. 2 и 11 ЗОП.</w:t>
      </w:r>
    </w:p>
    <w:p w:rsidR="00A37DAA" w:rsidRPr="00EF5BF9" w:rsidRDefault="00A37DAA" w:rsidP="00EF5BF9">
      <w:pPr>
        <w:shd w:val="clear" w:color="auto" w:fill="FFFFFF"/>
        <w:spacing w:after="0" w:line="240" w:lineRule="auto"/>
        <w:ind w:firstLine="567"/>
        <w:jc w:val="both"/>
        <w:rPr>
          <w:rFonts w:ascii="Times New Roman" w:hAnsi="Times New Roman"/>
          <w:sz w:val="24"/>
          <w:szCs w:val="24"/>
        </w:rPr>
      </w:pPr>
      <w:r w:rsidRPr="00EF5BF9">
        <w:rPr>
          <w:rFonts w:ascii="Times New Roman" w:hAnsi="Times New Roman"/>
          <w:b/>
          <w:sz w:val="24"/>
          <w:szCs w:val="24"/>
        </w:rPr>
        <w:t>3.3.</w:t>
      </w:r>
      <w:r w:rsidRPr="00EF5BF9">
        <w:rPr>
          <w:rFonts w:ascii="Times New Roman" w:hAnsi="Times New Roman"/>
          <w:sz w:val="24"/>
          <w:szCs w:val="24"/>
        </w:rPr>
        <w:t xml:space="preserve"> Подизпълнителите нямат право да превъзлагат една или повече от дейностите, които са включени в предмета на договора за подизпълнение. Не е нарушение на забраната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w:t>
      </w:r>
    </w:p>
    <w:p w:rsidR="00A37DAA" w:rsidRPr="00EF5BF9" w:rsidRDefault="00A37DAA" w:rsidP="00EF5BF9">
      <w:pPr>
        <w:tabs>
          <w:tab w:val="left" w:pos="900"/>
        </w:tabs>
        <w:spacing w:after="0" w:line="240" w:lineRule="auto"/>
        <w:ind w:firstLine="567"/>
        <w:jc w:val="both"/>
        <w:rPr>
          <w:rFonts w:ascii="Times New Roman" w:hAnsi="Times New Roman"/>
          <w:snapToGrid w:val="0"/>
          <w:sz w:val="24"/>
          <w:szCs w:val="24"/>
        </w:rPr>
      </w:pPr>
    </w:p>
    <w:p w:rsidR="00A37DAA" w:rsidRPr="00EF5BF9" w:rsidRDefault="00A37DAA" w:rsidP="00EF5BF9">
      <w:pPr>
        <w:pBdr>
          <w:top w:val="single" w:sz="4" w:space="1" w:color="auto"/>
          <w:left w:val="single" w:sz="4" w:space="0" w:color="auto"/>
          <w:bottom w:val="single" w:sz="4" w:space="1" w:color="auto"/>
          <w:right w:val="single" w:sz="4" w:space="0" w:color="auto"/>
        </w:pBdr>
        <w:spacing w:after="0" w:line="240" w:lineRule="auto"/>
        <w:jc w:val="center"/>
        <w:rPr>
          <w:rFonts w:ascii="Times New Roman" w:hAnsi="Times New Roman"/>
          <w:b/>
          <w:sz w:val="24"/>
          <w:szCs w:val="24"/>
          <w:lang w:val="ru-RU"/>
        </w:rPr>
      </w:pPr>
      <w:r w:rsidRPr="00EF5BF9">
        <w:rPr>
          <w:rFonts w:ascii="Times New Roman" w:hAnsi="Times New Roman"/>
          <w:b/>
          <w:sz w:val="24"/>
          <w:szCs w:val="24"/>
          <w:lang/>
        </w:rPr>
        <w:t>І</w:t>
      </w:r>
      <w:r w:rsidRPr="00EF5BF9">
        <w:rPr>
          <w:rFonts w:ascii="Times New Roman" w:hAnsi="Times New Roman"/>
          <w:b/>
          <w:sz w:val="24"/>
          <w:szCs w:val="24"/>
          <w:lang w:val="en-US"/>
        </w:rPr>
        <w:t>X</w:t>
      </w:r>
      <w:r w:rsidRPr="00EF5BF9">
        <w:rPr>
          <w:rFonts w:ascii="Times New Roman" w:hAnsi="Times New Roman"/>
          <w:b/>
          <w:sz w:val="24"/>
          <w:szCs w:val="24"/>
          <w:lang/>
        </w:rPr>
        <w:t>. УСЛОВИЯ ЗА ПОЛУЧАВАНЕ НА РАЗЯСНЕНИЯ ПО ДОКУМЕНТАЦИЯТА ЗА УЧАСТИЕ</w:t>
      </w:r>
    </w:p>
    <w:p w:rsidR="00A37DAA" w:rsidRPr="00EF5BF9" w:rsidRDefault="00A37DAA" w:rsidP="00286160">
      <w:pPr>
        <w:numPr>
          <w:ilvl w:val="0"/>
          <w:numId w:val="17"/>
        </w:numPr>
        <w:tabs>
          <w:tab w:val="left" w:pos="0"/>
        </w:tabs>
        <w:spacing w:after="0" w:line="240" w:lineRule="auto"/>
        <w:ind w:left="0" w:firstLine="540"/>
        <w:jc w:val="both"/>
        <w:rPr>
          <w:rFonts w:ascii="Times New Roman" w:hAnsi="Times New Roman"/>
          <w:b/>
          <w:sz w:val="24"/>
          <w:szCs w:val="24"/>
        </w:rPr>
      </w:pPr>
      <w:r w:rsidRPr="00EF5BF9">
        <w:rPr>
          <w:rFonts w:ascii="Times New Roman" w:hAnsi="Times New Roman"/>
          <w:b/>
          <w:sz w:val="24"/>
          <w:szCs w:val="24"/>
        </w:rPr>
        <w:t>Общи указания - разяснения</w:t>
      </w:r>
    </w:p>
    <w:p w:rsidR="00A37DAA" w:rsidRPr="00EF5BF9" w:rsidRDefault="00A37DAA" w:rsidP="00EF5BF9">
      <w:pPr>
        <w:tabs>
          <w:tab w:val="left" w:pos="993"/>
        </w:tabs>
        <w:spacing w:after="0" w:line="240" w:lineRule="auto"/>
        <w:ind w:firstLine="544"/>
        <w:jc w:val="both"/>
        <w:rPr>
          <w:rFonts w:ascii="Times New Roman" w:hAnsi="Times New Roman"/>
          <w:sz w:val="24"/>
          <w:szCs w:val="24"/>
        </w:rPr>
      </w:pPr>
      <w:r w:rsidRPr="00EF5BF9">
        <w:rPr>
          <w:rFonts w:ascii="Times New Roman" w:hAnsi="Times New Roman"/>
          <w:b/>
          <w:sz w:val="24"/>
          <w:szCs w:val="24"/>
        </w:rPr>
        <w:t>1.1</w:t>
      </w:r>
      <w:r w:rsidRPr="00EF5BF9">
        <w:rPr>
          <w:rFonts w:ascii="Times New Roman" w:hAnsi="Times New Roman"/>
          <w:sz w:val="24"/>
          <w:szCs w:val="24"/>
        </w:rPr>
        <w:t>.  Лицата могат да поискат писмено от възложителя разяснения по решението, обявлението и документацията за обществената поръчка до 10 дни преди изтичане на срока за получаване на  офертите.</w:t>
      </w:r>
    </w:p>
    <w:p w:rsidR="00A37DAA" w:rsidRPr="00EF5BF9" w:rsidRDefault="00A37DAA" w:rsidP="00EF5BF9">
      <w:pPr>
        <w:tabs>
          <w:tab w:val="left" w:pos="993"/>
        </w:tabs>
        <w:spacing w:after="0" w:line="240" w:lineRule="auto"/>
        <w:ind w:firstLine="547"/>
        <w:jc w:val="both"/>
        <w:rPr>
          <w:rFonts w:ascii="Times New Roman" w:hAnsi="Times New Roman"/>
          <w:sz w:val="24"/>
          <w:szCs w:val="24"/>
        </w:rPr>
      </w:pPr>
      <w:r w:rsidRPr="00EF5BF9">
        <w:rPr>
          <w:rFonts w:ascii="Times New Roman" w:hAnsi="Times New Roman"/>
          <w:b/>
          <w:sz w:val="24"/>
          <w:szCs w:val="24"/>
        </w:rPr>
        <w:t>1.2.</w:t>
      </w:r>
      <w:r w:rsidRPr="00EF5BF9">
        <w:rPr>
          <w:rFonts w:ascii="Times New Roman" w:hAnsi="Times New Roman"/>
          <w:sz w:val="24"/>
          <w:szCs w:val="24"/>
        </w:rPr>
        <w:t xml:space="preserve"> Разясненията се публикуват в профила на купувача на Възложителя в 4-дневен срок от получаване на искането, но не по-късно от 6 дни преди срока за получаване на офертите. В разяснението не се посочва лицето, направило запитването.  </w:t>
      </w:r>
    </w:p>
    <w:p w:rsidR="00A37DAA" w:rsidRPr="00EF5BF9" w:rsidRDefault="00A37DAA" w:rsidP="00EF5BF9">
      <w:pPr>
        <w:tabs>
          <w:tab w:val="left" w:pos="993"/>
        </w:tabs>
        <w:spacing w:after="0" w:line="240" w:lineRule="auto"/>
        <w:ind w:firstLine="547"/>
        <w:jc w:val="both"/>
        <w:rPr>
          <w:rFonts w:ascii="Times New Roman" w:hAnsi="Times New Roman"/>
          <w:b/>
          <w:sz w:val="24"/>
          <w:szCs w:val="24"/>
        </w:rPr>
      </w:pPr>
      <w:r w:rsidRPr="00EF5BF9">
        <w:rPr>
          <w:rFonts w:ascii="Times New Roman" w:hAnsi="Times New Roman"/>
          <w:b/>
          <w:sz w:val="24"/>
          <w:szCs w:val="24"/>
        </w:rPr>
        <w:t>2. Разходи по подготовка на офертата</w:t>
      </w:r>
    </w:p>
    <w:p w:rsidR="00A37DAA" w:rsidRPr="00EF5BF9" w:rsidRDefault="00A37DAA" w:rsidP="00EF5BF9">
      <w:pPr>
        <w:tabs>
          <w:tab w:val="left" w:pos="993"/>
        </w:tabs>
        <w:spacing w:after="0" w:line="240" w:lineRule="auto"/>
        <w:ind w:firstLine="547"/>
        <w:jc w:val="both"/>
        <w:rPr>
          <w:rFonts w:ascii="Times New Roman" w:hAnsi="Times New Roman"/>
          <w:sz w:val="24"/>
          <w:szCs w:val="24"/>
        </w:rPr>
      </w:pPr>
      <w:r w:rsidRPr="00EF5BF9">
        <w:rPr>
          <w:rFonts w:ascii="Times New Roman" w:hAnsi="Times New Roman"/>
          <w:sz w:val="24"/>
          <w:szCs w:val="24"/>
        </w:rPr>
        <w:t>Всички разходи, свързани с участието в откритата процедура за възлагане на обществената поръчка, включително и разходите във връзка с проучванията и запознаването с обекта, са изцяло за сметка на заинтересованите лица, съответно на участниците.</w:t>
      </w:r>
    </w:p>
    <w:p w:rsidR="00A37DAA" w:rsidRPr="00EF5BF9" w:rsidRDefault="00A37DAA" w:rsidP="00EF5BF9">
      <w:pPr>
        <w:tabs>
          <w:tab w:val="left" w:pos="993"/>
        </w:tabs>
        <w:spacing w:after="0" w:line="240" w:lineRule="auto"/>
        <w:ind w:firstLine="547"/>
        <w:jc w:val="both"/>
        <w:rPr>
          <w:rFonts w:ascii="Times New Roman" w:hAnsi="Times New Roman"/>
          <w:b/>
          <w:sz w:val="24"/>
          <w:szCs w:val="24"/>
        </w:rPr>
      </w:pPr>
      <w:r w:rsidRPr="00EF5BF9">
        <w:rPr>
          <w:rFonts w:ascii="Times New Roman" w:hAnsi="Times New Roman"/>
          <w:b/>
          <w:sz w:val="24"/>
          <w:szCs w:val="24"/>
        </w:rPr>
        <w:t>3. Обмяна на информация</w:t>
      </w:r>
    </w:p>
    <w:p w:rsidR="00A37DAA" w:rsidRPr="00EF5BF9" w:rsidRDefault="00A37DAA" w:rsidP="00EF5BF9">
      <w:pPr>
        <w:tabs>
          <w:tab w:val="left" w:pos="993"/>
        </w:tabs>
        <w:spacing w:after="0" w:line="240" w:lineRule="auto"/>
        <w:ind w:firstLine="547"/>
        <w:jc w:val="both"/>
        <w:rPr>
          <w:rFonts w:ascii="Times New Roman" w:hAnsi="Times New Roman"/>
          <w:sz w:val="24"/>
          <w:szCs w:val="24"/>
        </w:rPr>
      </w:pPr>
      <w:r w:rsidRPr="00EF5BF9">
        <w:rPr>
          <w:rFonts w:ascii="Times New Roman" w:hAnsi="Times New Roman"/>
          <w:b/>
          <w:sz w:val="24"/>
          <w:szCs w:val="24"/>
        </w:rPr>
        <w:t>3.1.</w:t>
      </w:r>
      <w:r w:rsidRPr="00EF5BF9">
        <w:rPr>
          <w:rFonts w:ascii="Times New Roman" w:hAnsi="Times New Roman"/>
          <w:sz w:val="24"/>
          <w:szCs w:val="24"/>
        </w:rPr>
        <w:t xml:space="preserve"> До приключване на процедурата за възлагане на обществената поръчка не се позволява размяна на информация по въ</w:t>
      </w:r>
      <w:r>
        <w:rPr>
          <w:rFonts w:ascii="Times New Roman" w:hAnsi="Times New Roman"/>
          <w:sz w:val="24"/>
          <w:szCs w:val="24"/>
        </w:rPr>
        <w:t xml:space="preserve">проси, свързани с провеждането </w:t>
      </w:r>
      <w:r>
        <w:rPr>
          <w:rFonts w:ascii="Tahoma" w:hAnsi="Tahoma" w:cs="Tahoma"/>
          <w:sz w:val="24"/>
          <w:szCs w:val="24"/>
        </w:rPr>
        <w:t>ѝ</w:t>
      </w:r>
      <w:r w:rsidRPr="00EF5BF9">
        <w:rPr>
          <w:rFonts w:ascii="Times New Roman" w:hAnsi="Times New Roman"/>
          <w:sz w:val="24"/>
          <w:szCs w:val="24"/>
        </w:rPr>
        <w:t>, освен по реда, определен в ЗОП и в документацията, между заинтересовано лице, участник или техни представители и:</w:t>
      </w:r>
    </w:p>
    <w:p w:rsidR="00A37DAA" w:rsidRPr="00EF5BF9" w:rsidRDefault="00A37DAA" w:rsidP="00EF5BF9">
      <w:pPr>
        <w:tabs>
          <w:tab w:val="left" w:pos="993"/>
        </w:tabs>
        <w:spacing w:after="0" w:line="240" w:lineRule="auto"/>
        <w:ind w:firstLine="547"/>
        <w:jc w:val="both"/>
        <w:rPr>
          <w:rFonts w:ascii="Times New Roman" w:hAnsi="Times New Roman"/>
          <w:sz w:val="24"/>
          <w:szCs w:val="24"/>
        </w:rPr>
      </w:pPr>
      <w:r w:rsidRPr="00EF5BF9">
        <w:rPr>
          <w:rFonts w:ascii="Times New Roman" w:hAnsi="Times New Roman"/>
          <w:sz w:val="24"/>
          <w:szCs w:val="24"/>
        </w:rPr>
        <w:t>а) органите и служители на възложителя, свързани с провеждането на процедурата;</w:t>
      </w:r>
    </w:p>
    <w:p w:rsidR="00A37DAA" w:rsidRPr="00EF5BF9" w:rsidRDefault="00A37DAA" w:rsidP="00EF5BF9">
      <w:pPr>
        <w:tabs>
          <w:tab w:val="left" w:pos="993"/>
        </w:tabs>
        <w:spacing w:after="0" w:line="240" w:lineRule="auto"/>
        <w:ind w:firstLine="547"/>
        <w:jc w:val="both"/>
        <w:rPr>
          <w:rFonts w:ascii="Times New Roman" w:hAnsi="Times New Roman"/>
          <w:sz w:val="24"/>
          <w:szCs w:val="24"/>
        </w:rPr>
      </w:pPr>
      <w:r w:rsidRPr="00EF5BF9">
        <w:rPr>
          <w:rFonts w:ascii="Times New Roman" w:hAnsi="Times New Roman"/>
          <w:sz w:val="24"/>
          <w:szCs w:val="24"/>
        </w:rPr>
        <w:t>б) органите, длъжностните лица, консултантите и експертите, участвали в изработването и приемането на документацията за участие.</w:t>
      </w:r>
    </w:p>
    <w:p w:rsidR="00A37DAA" w:rsidRPr="00EF5BF9" w:rsidRDefault="00A37DAA" w:rsidP="00EF5BF9">
      <w:pPr>
        <w:tabs>
          <w:tab w:val="left" w:pos="993"/>
        </w:tabs>
        <w:spacing w:after="0" w:line="240" w:lineRule="auto"/>
        <w:ind w:firstLine="547"/>
        <w:jc w:val="both"/>
        <w:rPr>
          <w:rFonts w:ascii="Times New Roman" w:hAnsi="Times New Roman"/>
          <w:sz w:val="24"/>
          <w:szCs w:val="24"/>
        </w:rPr>
      </w:pPr>
      <w:r w:rsidRPr="00EF5BF9">
        <w:rPr>
          <w:rFonts w:ascii="Times New Roman" w:hAnsi="Times New Roman"/>
          <w:b/>
          <w:sz w:val="24"/>
          <w:szCs w:val="24"/>
        </w:rPr>
        <w:t>3.2.</w:t>
      </w:r>
      <w:r w:rsidRPr="00EF5BF9">
        <w:rPr>
          <w:rFonts w:ascii="Times New Roman" w:hAnsi="Times New Roman"/>
          <w:sz w:val="24"/>
          <w:szCs w:val="24"/>
        </w:rPr>
        <w:t xml:space="preserve"> Органите, длъжностните лица, консултантите и експертите, имащи отношение към провеждането на процедурата, нямат право да разгласяват информация относно извършваните от тях действия по или във връзка с откритата процедура, освен в случаите и по реда, определени с документацията.</w:t>
      </w:r>
    </w:p>
    <w:p w:rsidR="00A37DAA" w:rsidRPr="00EF5BF9" w:rsidRDefault="00A37DAA" w:rsidP="00EF5BF9">
      <w:pPr>
        <w:tabs>
          <w:tab w:val="left" w:pos="993"/>
        </w:tabs>
        <w:spacing w:after="0" w:line="240" w:lineRule="auto"/>
        <w:ind w:firstLine="547"/>
        <w:jc w:val="both"/>
        <w:rPr>
          <w:rFonts w:ascii="Times New Roman" w:hAnsi="Times New Roman"/>
          <w:sz w:val="24"/>
          <w:szCs w:val="24"/>
        </w:rPr>
      </w:pPr>
      <w:r w:rsidRPr="00EF5BF9">
        <w:rPr>
          <w:rFonts w:ascii="Times New Roman" w:hAnsi="Times New Roman"/>
          <w:b/>
          <w:sz w:val="24"/>
          <w:szCs w:val="24"/>
        </w:rPr>
        <w:t>3.3.</w:t>
      </w:r>
      <w:r w:rsidRPr="00EF5BF9">
        <w:rPr>
          <w:rFonts w:ascii="Times New Roman" w:hAnsi="Times New Roman"/>
          <w:sz w:val="24"/>
          <w:szCs w:val="24"/>
        </w:rPr>
        <w:t xml:space="preserve"> Възложителят на обществената поръчка уведомява всеки участник, за всяко свое решение, имащо отношение към неговото участие в процедурата в тридневен срок от издаването им.</w:t>
      </w:r>
    </w:p>
    <w:p w:rsidR="00A37DAA" w:rsidRPr="00EF5BF9" w:rsidRDefault="00A37DAA" w:rsidP="00EF5BF9">
      <w:pPr>
        <w:tabs>
          <w:tab w:val="left" w:pos="993"/>
        </w:tabs>
        <w:spacing w:after="0" w:line="240" w:lineRule="auto"/>
        <w:ind w:firstLine="547"/>
        <w:jc w:val="both"/>
        <w:rPr>
          <w:rFonts w:ascii="Times New Roman" w:hAnsi="Times New Roman"/>
          <w:sz w:val="24"/>
          <w:szCs w:val="24"/>
        </w:rPr>
      </w:pPr>
      <w:r w:rsidRPr="00EF5BF9">
        <w:rPr>
          <w:rFonts w:ascii="Times New Roman" w:hAnsi="Times New Roman"/>
          <w:b/>
          <w:sz w:val="24"/>
          <w:szCs w:val="24"/>
        </w:rPr>
        <w:t>3.4.</w:t>
      </w:r>
      <w:r w:rsidRPr="00EF5BF9">
        <w:rPr>
          <w:rFonts w:ascii="Times New Roman" w:hAnsi="Times New Roman"/>
          <w:sz w:val="24"/>
          <w:szCs w:val="24"/>
        </w:rPr>
        <w:t xml:space="preserve"> Решенията по т. 3.3 се изпращат:</w:t>
      </w:r>
    </w:p>
    <w:p w:rsidR="00A37DAA" w:rsidRPr="00EF5BF9" w:rsidRDefault="00A37DAA" w:rsidP="00EF5BF9">
      <w:pPr>
        <w:spacing w:after="0" w:line="240" w:lineRule="auto"/>
        <w:ind w:firstLine="567"/>
        <w:jc w:val="both"/>
        <w:rPr>
          <w:rFonts w:ascii="Times New Roman" w:hAnsi="Times New Roman"/>
          <w:sz w:val="24"/>
          <w:szCs w:val="24"/>
        </w:rPr>
      </w:pPr>
      <w:r w:rsidRPr="00EF5BF9">
        <w:rPr>
          <w:rFonts w:ascii="Times New Roman" w:hAnsi="Times New Roman"/>
          <w:sz w:val="24"/>
          <w:szCs w:val="24"/>
        </w:rPr>
        <w:t>1. на адрес, посочен от участника:</w:t>
      </w:r>
    </w:p>
    <w:p w:rsidR="00A37DAA" w:rsidRPr="00EF5BF9" w:rsidRDefault="00A37DAA" w:rsidP="00EF5BF9">
      <w:pPr>
        <w:spacing w:after="0" w:line="240" w:lineRule="auto"/>
        <w:ind w:firstLine="567"/>
        <w:jc w:val="both"/>
        <w:rPr>
          <w:rFonts w:ascii="Times New Roman" w:hAnsi="Times New Roman"/>
          <w:sz w:val="24"/>
          <w:szCs w:val="24"/>
        </w:rPr>
      </w:pPr>
      <w:r w:rsidRPr="00EF5BF9">
        <w:rPr>
          <w:rFonts w:ascii="Times New Roman" w:hAnsi="Times New Roman"/>
          <w:sz w:val="24"/>
          <w:szCs w:val="24"/>
        </w:rPr>
        <w:t>а) на електронна поща, като съобщението, с което се изпращат, се подписва с електронен подпис или</w:t>
      </w:r>
    </w:p>
    <w:p w:rsidR="00A37DAA" w:rsidRPr="00EF5BF9" w:rsidRDefault="00A37DAA" w:rsidP="00EF5BF9">
      <w:pPr>
        <w:spacing w:after="0" w:line="240" w:lineRule="auto"/>
        <w:ind w:firstLine="567"/>
        <w:jc w:val="both"/>
        <w:rPr>
          <w:rFonts w:ascii="Times New Roman" w:hAnsi="Times New Roman"/>
          <w:sz w:val="24"/>
          <w:szCs w:val="24"/>
        </w:rPr>
      </w:pPr>
      <w:r w:rsidRPr="00EF5BF9">
        <w:rPr>
          <w:rFonts w:ascii="Times New Roman" w:hAnsi="Times New Roman"/>
          <w:sz w:val="24"/>
          <w:szCs w:val="24"/>
        </w:rPr>
        <w:t>б) чрез пощенска или друга куриерска услуга с препоръчана пратка с обратна разписка;</w:t>
      </w:r>
    </w:p>
    <w:p w:rsidR="00A37DAA" w:rsidRPr="00EF5BF9" w:rsidRDefault="00A37DAA" w:rsidP="00EF5BF9">
      <w:pPr>
        <w:spacing w:after="0" w:line="240" w:lineRule="auto"/>
        <w:ind w:firstLine="567"/>
        <w:jc w:val="both"/>
        <w:rPr>
          <w:rFonts w:ascii="Times New Roman" w:hAnsi="Times New Roman"/>
          <w:sz w:val="24"/>
          <w:szCs w:val="24"/>
        </w:rPr>
      </w:pPr>
      <w:r w:rsidRPr="00EF5BF9">
        <w:rPr>
          <w:rFonts w:ascii="Times New Roman" w:hAnsi="Times New Roman"/>
          <w:sz w:val="24"/>
          <w:szCs w:val="24"/>
        </w:rPr>
        <w:t>2. по факс.</w:t>
      </w:r>
    </w:p>
    <w:p w:rsidR="00A37DAA" w:rsidRPr="00EF5BF9" w:rsidRDefault="00A37DAA" w:rsidP="00EF5BF9">
      <w:pPr>
        <w:spacing w:after="0" w:line="240" w:lineRule="auto"/>
        <w:ind w:firstLine="567"/>
        <w:jc w:val="both"/>
        <w:rPr>
          <w:rFonts w:ascii="Times New Roman" w:hAnsi="Times New Roman"/>
          <w:sz w:val="24"/>
          <w:szCs w:val="24"/>
        </w:rPr>
      </w:pPr>
      <w:r w:rsidRPr="00EF5BF9">
        <w:rPr>
          <w:rFonts w:ascii="Times New Roman" w:hAnsi="Times New Roman"/>
          <w:b/>
          <w:sz w:val="24"/>
          <w:szCs w:val="24"/>
        </w:rPr>
        <w:t xml:space="preserve">3.5. </w:t>
      </w:r>
      <w:r w:rsidRPr="00EF5BF9">
        <w:rPr>
          <w:rFonts w:ascii="Times New Roman" w:hAnsi="Times New Roman"/>
          <w:sz w:val="24"/>
          <w:szCs w:val="24"/>
        </w:rPr>
        <w:t>Избраният от възложителя начин трябва да позволява удостоверяване на датата на получаване на решението.</w:t>
      </w:r>
    </w:p>
    <w:p w:rsidR="00A37DAA" w:rsidRPr="00EF5BF9" w:rsidRDefault="00A37DAA" w:rsidP="00EF5BF9">
      <w:pPr>
        <w:spacing w:after="0" w:line="240" w:lineRule="auto"/>
        <w:ind w:firstLine="567"/>
        <w:jc w:val="both"/>
        <w:rPr>
          <w:rFonts w:ascii="Times New Roman" w:hAnsi="Times New Roman"/>
          <w:color w:val="000000"/>
          <w:sz w:val="24"/>
          <w:szCs w:val="24"/>
        </w:rPr>
      </w:pPr>
      <w:r w:rsidRPr="00EF5BF9">
        <w:rPr>
          <w:rFonts w:ascii="Times New Roman" w:hAnsi="Times New Roman"/>
          <w:b/>
          <w:sz w:val="24"/>
          <w:szCs w:val="24"/>
        </w:rPr>
        <w:t xml:space="preserve">3.6. </w:t>
      </w:r>
      <w:r w:rsidRPr="00EF5BF9">
        <w:rPr>
          <w:rFonts w:ascii="Times New Roman" w:hAnsi="Times New Roman"/>
          <w:sz w:val="24"/>
          <w:szCs w:val="24"/>
        </w:rPr>
        <w:t>Когато решението не е получено от  участника по някой от начините, посочени в т. 3.5, възложителят публикува съобщение до него в профила на купувача. Решението се смята за връчено от датата на публикуване на съобщението.</w:t>
      </w:r>
    </w:p>
    <w:p w:rsidR="00A37DAA" w:rsidRPr="00EF5BF9" w:rsidRDefault="00A37DAA" w:rsidP="00EF5BF9">
      <w:pPr>
        <w:tabs>
          <w:tab w:val="left" w:pos="993"/>
        </w:tabs>
        <w:spacing w:after="0" w:line="240" w:lineRule="auto"/>
        <w:ind w:left="547"/>
        <w:jc w:val="both"/>
        <w:rPr>
          <w:rFonts w:ascii="Times New Roman" w:hAnsi="Times New Roman"/>
          <w:sz w:val="24"/>
          <w:szCs w:val="24"/>
        </w:rPr>
      </w:pPr>
    </w:p>
    <w:p w:rsidR="00A37DAA" w:rsidRPr="00EF5BF9" w:rsidRDefault="00A37DAA" w:rsidP="00EF5BF9">
      <w:pPr>
        <w:pBdr>
          <w:top w:val="single" w:sz="4" w:space="1" w:color="auto"/>
          <w:left w:val="single" w:sz="4" w:space="0" w:color="auto"/>
          <w:bottom w:val="single" w:sz="4" w:space="1" w:color="auto"/>
          <w:right w:val="single" w:sz="4" w:space="4" w:color="auto"/>
        </w:pBdr>
        <w:spacing w:after="0" w:line="240" w:lineRule="auto"/>
        <w:jc w:val="center"/>
        <w:outlineLvl w:val="4"/>
        <w:rPr>
          <w:rFonts w:ascii="Times New Roman" w:hAnsi="Times New Roman"/>
          <w:b/>
          <w:bCs/>
          <w:iCs/>
          <w:sz w:val="24"/>
          <w:szCs w:val="24"/>
        </w:rPr>
      </w:pPr>
      <w:r w:rsidRPr="00EF5BF9">
        <w:rPr>
          <w:rFonts w:ascii="Times New Roman" w:hAnsi="Times New Roman"/>
          <w:b/>
          <w:bCs/>
          <w:iCs/>
          <w:sz w:val="24"/>
          <w:szCs w:val="24"/>
        </w:rPr>
        <w:t>Х. ЗАКЛЮЧИТЕЛНИ УСЛОВИЯ</w:t>
      </w:r>
    </w:p>
    <w:p w:rsidR="00A37DAA" w:rsidRPr="00EF5BF9" w:rsidRDefault="00A37DAA" w:rsidP="00286160">
      <w:pPr>
        <w:numPr>
          <w:ilvl w:val="0"/>
          <w:numId w:val="18"/>
        </w:numPr>
        <w:spacing w:after="0" w:line="240" w:lineRule="auto"/>
        <w:jc w:val="both"/>
        <w:outlineLvl w:val="2"/>
        <w:rPr>
          <w:rFonts w:ascii="Times New Roman" w:hAnsi="Times New Roman"/>
          <w:b/>
          <w:sz w:val="24"/>
          <w:szCs w:val="24"/>
          <w:lang w:eastAsia="bg-BG"/>
        </w:rPr>
      </w:pPr>
      <w:bookmarkStart w:id="127" w:name="_Toc383185118"/>
      <w:bookmarkStart w:id="128" w:name="_Toc383185661"/>
      <w:bookmarkStart w:id="129" w:name="_Toc383788194"/>
      <w:bookmarkStart w:id="130" w:name="_Toc411333458"/>
      <w:r w:rsidRPr="00EF5BF9">
        <w:rPr>
          <w:rFonts w:ascii="Times New Roman" w:hAnsi="Times New Roman"/>
          <w:b/>
          <w:sz w:val="24"/>
          <w:szCs w:val="24"/>
          <w:lang w:eastAsia="bg-BG"/>
        </w:rPr>
        <w:t>Подлежащи на обжалване актове</w:t>
      </w:r>
      <w:bookmarkEnd w:id="127"/>
      <w:bookmarkEnd w:id="128"/>
      <w:bookmarkEnd w:id="129"/>
      <w:bookmarkEnd w:id="130"/>
    </w:p>
    <w:p w:rsidR="00A37DAA" w:rsidRPr="00EF5BF9" w:rsidRDefault="00A37DAA" w:rsidP="00EF5BF9">
      <w:pPr>
        <w:spacing w:after="0" w:line="240" w:lineRule="auto"/>
        <w:ind w:firstLine="547"/>
        <w:jc w:val="both"/>
        <w:rPr>
          <w:rFonts w:ascii="Times New Roman" w:hAnsi="Times New Roman"/>
          <w:sz w:val="24"/>
          <w:szCs w:val="24"/>
          <w:lang w:eastAsia="bg-BG"/>
        </w:rPr>
      </w:pPr>
      <w:r w:rsidRPr="00EF5BF9">
        <w:rPr>
          <w:rFonts w:ascii="Times New Roman" w:hAnsi="Times New Roman"/>
          <w:sz w:val="24"/>
          <w:szCs w:val="24"/>
          <w:lang w:eastAsia="bg-BG"/>
        </w:rPr>
        <w:t>Всяко решение на възложителя в процедурата за възлагане на обществената поръчка до сключването на договора подлежи на обжалване относно неговата законосъобразност пред Комисията за защита на конкуренцията.</w:t>
      </w:r>
    </w:p>
    <w:p w:rsidR="00A37DAA" w:rsidRPr="00EF5BF9" w:rsidRDefault="00A37DAA" w:rsidP="00EF5BF9">
      <w:pPr>
        <w:spacing w:after="0" w:line="240" w:lineRule="auto"/>
        <w:ind w:firstLine="547"/>
        <w:jc w:val="both"/>
        <w:outlineLvl w:val="2"/>
        <w:rPr>
          <w:rFonts w:ascii="Times New Roman" w:hAnsi="Times New Roman"/>
          <w:sz w:val="24"/>
          <w:szCs w:val="24"/>
          <w:lang w:eastAsia="bg-BG"/>
        </w:rPr>
      </w:pPr>
      <w:bookmarkStart w:id="131" w:name="_Toc383185119"/>
      <w:bookmarkStart w:id="132" w:name="_Toc383185662"/>
      <w:bookmarkStart w:id="133" w:name="_Toc383788195"/>
      <w:bookmarkStart w:id="134" w:name="_Toc411333459"/>
      <w:r w:rsidRPr="00EF5BF9">
        <w:rPr>
          <w:rFonts w:ascii="Times New Roman" w:hAnsi="Times New Roman"/>
          <w:b/>
          <w:sz w:val="24"/>
          <w:szCs w:val="24"/>
          <w:lang w:eastAsia="bg-BG"/>
        </w:rPr>
        <w:t>2. Подаване на жалба</w:t>
      </w:r>
      <w:bookmarkEnd w:id="131"/>
      <w:bookmarkEnd w:id="132"/>
      <w:bookmarkEnd w:id="133"/>
      <w:bookmarkEnd w:id="134"/>
    </w:p>
    <w:p w:rsidR="00A37DAA" w:rsidRPr="00EF5BF9" w:rsidRDefault="00A37DAA" w:rsidP="00EF5BF9">
      <w:pPr>
        <w:spacing w:after="0" w:line="240" w:lineRule="auto"/>
        <w:ind w:firstLine="547"/>
        <w:jc w:val="both"/>
        <w:rPr>
          <w:rFonts w:ascii="Times New Roman" w:hAnsi="Times New Roman"/>
          <w:sz w:val="24"/>
          <w:szCs w:val="24"/>
          <w:lang w:eastAsia="bg-BG"/>
        </w:rPr>
      </w:pPr>
      <w:r w:rsidRPr="00EF5BF9">
        <w:rPr>
          <w:rFonts w:ascii="Times New Roman" w:hAnsi="Times New Roman"/>
          <w:b/>
          <w:sz w:val="24"/>
          <w:szCs w:val="24"/>
          <w:lang w:eastAsia="bg-BG"/>
        </w:rPr>
        <w:t>2.1.</w:t>
      </w:r>
      <w:r w:rsidRPr="00EF5BF9">
        <w:rPr>
          <w:rFonts w:ascii="Times New Roman" w:hAnsi="Times New Roman"/>
          <w:sz w:val="24"/>
          <w:szCs w:val="24"/>
          <w:lang w:eastAsia="bg-BG"/>
        </w:rPr>
        <w:t xml:space="preserve"> Жалба може да подаде всяко заинтересовано лице в 10-дневен срок от уведомяването му за съответното решение, а ако не е уведомено – от датата на узнаването или от датата, на която е изтекъл срокът за извършване на съответното действие.</w:t>
      </w:r>
    </w:p>
    <w:p w:rsidR="00A37DAA" w:rsidRPr="00EF5BF9" w:rsidRDefault="00A37DAA" w:rsidP="00EF5BF9">
      <w:pPr>
        <w:spacing w:after="0" w:line="240" w:lineRule="auto"/>
        <w:ind w:firstLine="547"/>
        <w:jc w:val="both"/>
        <w:rPr>
          <w:rFonts w:ascii="Times New Roman" w:hAnsi="Times New Roman"/>
          <w:sz w:val="24"/>
          <w:szCs w:val="24"/>
          <w:lang w:eastAsia="bg-BG"/>
        </w:rPr>
      </w:pPr>
      <w:r w:rsidRPr="00EF5BF9">
        <w:rPr>
          <w:rFonts w:ascii="Times New Roman" w:hAnsi="Times New Roman"/>
          <w:b/>
          <w:sz w:val="24"/>
          <w:szCs w:val="24"/>
          <w:lang w:eastAsia="bg-BG"/>
        </w:rPr>
        <w:t>2.2.</w:t>
      </w:r>
      <w:r w:rsidRPr="00EF5BF9">
        <w:rPr>
          <w:rFonts w:ascii="Times New Roman" w:hAnsi="Times New Roman"/>
          <w:sz w:val="24"/>
          <w:szCs w:val="24"/>
          <w:lang w:eastAsia="bg-BG"/>
        </w:rPr>
        <w:t xml:space="preserve"> Жалба се подава едновременно до Комисията за защита на конкуренцията и до възложителя, чието решение се обжалва.</w:t>
      </w:r>
    </w:p>
    <w:p w:rsidR="00A37DAA" w:rsidRPr="00EF5BF9" w:rsidRDefault="00A37DAA" w:rsidP="00EF5BF9">
      <w:pPr>
        <w:spacing w:after="0" w:line="240" w:lineRule="auto"/>
        <w:ind w:firstLine="547"/>
        <w:jc w:val="both"/>
        <w:rPr>
          <w:rFonts w:ascii="Times New Roman" w:hAnsi="Times New Roman"/>
          <w:b/>
          <w:sz w:val="24"/>
          <w:szCs w:val="24"/>
          <w:lang w:eastAsia="bg-BG"/>
        </w:rPr>
      </w:pPr>
      <w:r w:rsidRPr="00EF5BF9">
        <w:rPr>
          <w:rFonts w:ascii="Times New Roman" w:hAnsi="Times New Roman"/>
          <w:b/>
          <w:sz w:val="24"/>
          <w:szCs w:val="24"/>
          <w:lang w:eastAsia="bg-BG"/>
        </w:rPr>
        <w:t>3. Сроковете, посочени в тази документация се изчисляват, като следва:</w:t>
      </w:r>
    </w:p>
    <w:p w:rsidR="00A37DAA" w:rsidRPr="00EF5BF9" w:rsidRDefault="00A37DAA" w:rsidP="00EF5BF9">
      <w:pPr>
        <w:spacing w:after="0" w:line="240" w:lineRule="auto"/>
        <w:ind w:left="20" w:right="20" w:firstLine="580"/>
        <w:jc w:val="both"/>
        <w:rPr>
          <w:rFonts w:ascii="Times New Roman" w:hAnsi="Times New Roman"/>
          <w:color w:val="000000"/>
          <w:sz w:val="24"/>
          <w:szCs w:val="24"/>
          <w:lang/>
        </w:rPr>
      </w:pPr>
      <w:r w:rsidRPr="00EF5BF9">
        <w:rPr>
          <w:rFonts w:ascii="Times New Roman" w:hAnsi="Times New Roman"/>
          <w:b/>
          <w:color w:val="000000"/>
          <w:sz w:val="24"/>
          <w:szCs w:val="24"/>
          <w:lang w:eastAsia="bg-BG"/>
        </w:rPr>
        <w:t>3.1.</w:t>
      </w:r>
      <w:r w:rsidRPr="00EF5BF9">
        <w:rPr>
          <w:rFonts w:ascii="Times New Roman" w:hAnsi="Times New Roman"/>
          <w:color w:val="000000"/>
          <w:sz w:val="24"/>
          <w:szCs w:val="24"/>
          <w:lang w:eastAsia="bg-BG"/>
        </w:rPr>
        <w:t xml:space="preserve"> </w:t>
      </w:r>
      <w:r w:rsidRPr="00EF5BF9">
        <w:rPr>
          <w:rFonts w:ascii="Times New Roman" w:hAnsi="Times New Roman"/>
          <w:color w:val="000000"/>
          <w:sz w:val="24"/>
          <w:szCs w:val="24"/>
          <w:lang/>
        </w:rPr>
        <w:t>При определяне на срокове, които са в дни и се броят след определено действие или събитие, не се брои деня на настъпване на действието или събитието.</w:t>
      </w:r>
    </w:p>
    <w:p w:rsidR="00A37DAA" w:rsidRPr="00EF5BF9" w:rsidRDefault="00A37DAA" w:rsidP="00EF5BF9">
      <w:pPr>
        <w:tabs>
          <w:tab w:val="left" w:pos="0"/>
          <w:tab w:val="left" w:pos="956"/>
        </w:tabs>
        <w:spacing w:after="0" w:line="240" w:lineRule="auto"/>
        <w:ind w:right="20" w:firstLine="600"/>
        <w:jc w:val="both"/>
        <w:rPr>
          <w:rFonts w:ascii="Times New Roman" w:hAnsi="Times New Roman"/>
          <w:color w:val="000000"/>
          <w:sz w:val="24"/>
          <w:szCs w:val="24"/>
          <w:lang/>
        </w:rPr>
      </w:pPr>
      <w:r w:rsidRPr="00EF5BF9">
        <w:rPr>
          <w:rFonts w:ascii="Times New Roman" w:hAnsi="Times New Roman"/>
          <w:b/>
          <w:color w:val="000000"/>
          <w:sz w:val="24"/>
          <w:szCs w:val="24"/>
          <w:lang w:eastAsia="bg-BG"/>
        </w:rPr>
        <w:t>3.2.</w:t>
      </w:r>
      <w:r w:rsidRPr="00EF5BF9">
        <w:rPr>
          <w:rFonts w:ascii="Times New Roman" w:hAnsi="Times New Roman"/>
          <w:color w:val="000000"/>
          <w:sz w:val="24"/>
          <w:szCs w:val="24"/>
          <w:lang w:eastAsia="bg-BG"/>
        </w:rPr>
        <w:t xml:space="preserve"> </w:t>
      </w:r>
      <w:r w:rsidRPr="00EF5BF9">
        <w:rPr>
          <w:rFonts w:ascii="Times New Roman" w:hAnsi="Times New Roman"/>
          <w:color w:val="000000"/>
          <w:sz w:val="24"/>
          <w:szCs w:val="24"/>
          <w:lang/>
        </w:rPr>
        <w:t>Когато срокът изтича определено число дни преди известен ден, този ден се взема предвид при определяне на датата, до която се извършва съответното действие.</w:t>
      </w:r>
      <w:r w:rsidRPr="00EF5BF9">
        <w:rPr>
          <w:rFonts w:ascii="Times New Roman" w:hAnsi="Times New Roman"/>
          <w:color w:val="000000"/>
          <w:sz w:val="24"/>
          <w:szCs w:val="24"/>
        </w:rPr>
        <w:t xml:space="preserve"> </w:t>
      </w:r>
      <w:r w:rsidRPr="00EF5BF9">
        <w:rPr>
          <w:rFonts w:ascii="Times New Roman" w:hAnsi="Times New Roman"/>
          <w:color w:val="000000"/>
          <w:sz w:val="24"/>
          <w:szCs w:val="24"/>
          <w:lang/>
        </w:rPr>
        <w:t>Когато последният ден от срока е неприсъствен, срокът изтича в първия присъствен ден.</w:t>
      </w:r>
    </w:p>
    <w:p w:rsidR="00A37DAA" w:rsidRPr="00EF5BF9" w:rsidRDefault="00A37DAA" w:rsidP="00EF5BF9">
      <w:pPr>
        <w:tabs>
          <w:tab w:val="left" w:pos="942"/>
        </w:tabs>
        <w:spacing w:after="0" w:line="240" w:lineRule="auto"/>
        <w:ind w:right="20" w:firstLine="600"/>
        <w:jc w:val="both"/>
        <w:rPr>
          <w:rFonts w:ascii="Times New Roman" w:hAnsi="Times New Roman"/>
          <w:b/>
          <w:color w:val="000000"/>
          <w:sz w:val="24"/>
          <w:szCs w:val="24"/>
        </w:rPr>
      </w:pPr>
      <w:r w:rsidRPr="00EF5BF9">
        <w:rPr>
          <w:rFonts w:ascii="Times New Roman" w:hAnsi="Times New Roman"/>
          <w:b/>
          <w:color w:val="000000"/>
          <w:sz w:val="24"/>
          <w:szCs w:val="24"/>
        </w:rPr>
        <w:t xml:space="preserve">3.3. </w:t>
      </w:r>
      <w:r w:rsidRPr="00EF5BF9">
        <w:rPr>
          <w:rFonts w:ascii="Times New Roman" w:hAnsi="Times New Roman"/>
          <w:color w:val="000000"/>
          <w:sz w:val="24"/>
          <w:szCs w:val="24"/>
          <w:lang/>
        </w:rPr>
        <w:t>Последният ден на срока изтича в момента на приключване на работното време на възложителя.</w:t>
      </w:r>
    </w:p>
    <w:p w:rsidR="00A37DAA" w:rsidRPr="00EF5BF9" w:rsidRDefault="00A37DAA" w:rsidP="00EF5BF9">
      <w:pPr>
        <w:spacing w:after="0" w:line="240" w:lineRule="auto"/>
        <w:ind w:firstLine="547"/>
        <w:jc w:val="both"/>
        <w:rPr>
          <w:rFonts w:ascii="Times New Roman" w:hAnsi="Times New Roman"/>
          <w:sz w:val="24"/>
          <w:szCs w:val="24"/>
        </w:rPr>
      </w:pPr>
      <w:r w:rsidRPr="00EF5BF9">
        <w:rPr>
          <w:rFonts w:ascii="Times New Roman" w:hAnsi="Times New Roman"/>
          <w:b/>
          <w:sz w:val="24"/>
          <w:szCs w:val="24"/>
          <w:lang w:eastAsia="bg-BG"/>
        </w:rPr>
        <w:t>4. Сроковете в документацията са в календарни дни.</w:t>
      </w:r>
      <w:r w:rsidRPr="00EF5BF9">
        <w:rPr>
          <w:rFonts w:ascii="Times New Roman" w:hAnsi="Times New Roman"/>
          <w:sz w:val="24"/>
          <w:szCs w:val="24"/>
          <w:lang w:eastAsia="bg-BG"/>
        </w:rPr>
        <w:t xml:space="preserve"> Когато срокът е в работни дни, това е изрично указано при посочването на съответния срок.</w:t>
      </w:r>
      <w:r w:rsidRPr="00EF5BF9">
        <w:rPr>
          <w:rFonts w:ascii="Times New Roman" w:hAnsi="Times New Roman"/>
          <w:sz w:val="24"/>
          <w:szCs w:val="24"/>
        </w:rPr>
        <w:t xml:space="preserve"> </w:t>
      </w:r>
    </w:p>
    <w:p w:rsidR="00A37DAA" w:rsidRPr="00EF5BF9" w:rsidRDefault="00A37DAA" w:rsidP="00EF5BF9">
      <w:pPr>
        <w:spacing w:after="0" w:line="240" w:lineRule="auto"/>
        <w:ind w:left="567"/>
        <w:jc w:val="both"/>
        <w:rPr>
          <w:rFonts w:ascii="Times New Roman" w:hAnsi="Times New Roman"/>
          <w:b/>
          <w:sz w:val="24"/>
          <w:szCs w:val="24"/>
        </w:rPr>
      </w:pPr>
      <w:r w:rsidRPr="00EF5BF9">
        <w:rPr>
          <w:rFonts w:ascii="Times New Roman" w:hAnsi="Times New Roman"/>
          <w:b/>
          <w:sz w:val="24"/>
          <w:szCs w:val="24"/>
        </w:rPr>
        <w:t xml:space="preserve">5. Приоритет на документи </w:t>
      </w:r>
    </w:p>
    <w:p w:rsidR="00A37DAA" w:rsidRPr="00EF5BF9" w:rsidRDefault="00A37DAA" w:rsidP="00EF5BF9">
      <w:pPr>
        <w:spacing w:after="0" w:line="240" w:lineRule="auto"/>
        <w:ind w:firstLine="547"/>
        <w:jc w:val="both"/>
        <w:rPr>
          <w:rFonts w:ascii="Times New Roman" w:hAnsi="Times New Roman"/>
          <w:sz w:val="24"/>
          <w:szCs w:val="24"/>
          <w:lang w:eastAsia="bg-BG"/>
        </w:rPr>
      </w:pPr>
      <w:r w:rsidRPr="00EF5BF9">
        <w:rPr>
          <w:rFonts w:ascii="Times New Roman" w:hAnsi="Times New Roman"/>
          <w:sz w:val="24"/>
          <w:szCs w:val="24"/>
          <w:lang w:eastAsia="bg-BG"/>
        </w:rPr>
        <w:t>При противоречие в записите на отделните документи от документацията, за валидни да се считат записите в документа с по-висок приоритет, като приоритетите на документите са в следната последователност:</w:t>
      </w:r>
    </w:p>
    <w:p w:rsidR="00A37DAA" w:rsidRPr="00EF5BF9" w:rsidRDefault="00A37DAA" w:rsidP="00286160">
      <w:pPr>
        <w:numPr>
          <w:ilvl w:val="0"/>
          <w:numId w:val="16"/>
        </w:numPr>
        <w:spacing w:after="0" w:line="240" w:lineRule="auto"/>
        <w:ind w:left="0" w:firstLine="547"/>
        <w:jc w:val="both"/>
        <w:rPr>
          <w:rFonts w:ascii="Times New Roman" w:hAnsi="Times New Roman"/>
          <w:sz w:val="24"/>
          <w:szCs w:val="24"/>
          <w:lang w:eastAsia="bg-BG"/>
        </w:rPr>
      </w:pPr>
      <w:r w:rsidRPr="00EF5BF9">
        <w:rPr>
          <w:rFonts w:ascii="Times New Roman" w:hAnsi="Times New Roman"/>
          <w:sz w:val="24"/>
          <w:szCs w:val="24"/>
          <w:lang w:eastAsia="bg-BG"/>
        </w:rPr>
        <w:t>Решение за откриване на процедурата;</w:t>
      </w:r>
    </w:p>
    <w:p w:rsidR="00A37DAA" w:rsidRPr="00EF5BF9" w:rsidRDefault="00A37DAA" w:rsidP="00286160">
      <w:pPr>
        <w:numPr>
          <w:ilvl w:val="0"/>
          <w:numId w:val="16"/>
        </w:numPr>
        <w:spacing w:after="0" w:line="240" w:lineRule="auto"/>
        <w:ind w:left="0" w:firstLine="547"/>
        <w:jc w:val="both"/>
        <w:rPr>
          <w:rFonts w:ascii="Times New Roman" w:hAnsi="Times New Roman"/>
          <w:sz w:val="24"/>
          <w:szCs w:val="24"/>
          <w:lang w:eastAsia="bg-BG"/>
        </w:rPr>
      </w:pPr>
      <w:r w:rsidRPr="00EF5BF9">
        <w:rPr>
          <w:rFonts w:ascii="Times New Roman" w:hAnsi="Times New Roman"/>
          <w:sz w:val="24"/>
          <w:szCs w:val="24"/>
          <w:lang w:eastAsia="bg-BG"/>
        </w:rPr>
        <w:t>Обявление за обществената поръчка;</w:t>
      </w:r>
    </w:p>
    <w:p w:rsidR="00A37DAA" w:rsidRPr="00EF5BF9" w:rsidRDefault="00A37DAA" w:rsidP="00286160">
      <w:pPr>
        <w:numPr>
          <w:ilvl w:val="0"/>
          <w:numId w:val="16"/>
        </w:numPr>
        <w:spacing w:after="0" w:line="240" w:lineRule="auto"/>
        <w:ind w:left="0" w:firstLine="547"/>
        <w:jc w:val="both"/>
        <w:rPr>
          <w:rFonts w:ascii="Times New Roman" w:hAnsi="Times New Roman"/>
          <w:sz w:val="24"/>
          <w:szCs w:val="24"/>
          <w:lang w:eastAsia="bg-BG"/>
        </w:rPr>
      </w:pPr>
      <w:r w:rsidRPr="00EF5BF9">
        <w:rPr>
          <w:rFonts w:ascii="Times New Roman" w:hAnsi="Times New Roman"/>
          <w:sz w:val="24"/>
          <w:szCs w:val="24"/>
          <w:lang w:eastAsia="bg-BG"/>
        </w:rPr>
        <w:t>Пълното описание на предмета на обществената поръчка и техническата спецификация;</w:t>
      </w:r>
    </w:p>
    <w:p w:rsidR="00A37DAA" w:rsidRPr="00EF5BF9" w:rsidRDefault="00A37DAA" w:rsidP="00286160">
      <w:pPr>
        <w:numPr>
          <w:ilvl w:val="0"/>
          <w:numId w:val="16"/>
        </w:numPr>
        <w:spacing w:after="0" w:line="240" w:lineRule="auto"/>
        <w:ind w:left="0" w:firstLine="547"/>
        <w:jc w:val="both"/>
        <w:rPr>
          <w:rFonts w:ascii="Times New Roman" w:hAnsi="Times New Roman"/>
          <w:sz w:val="24"/>
          <w:szCs w:val="24"/>
          <w:lang w:eastAsia="bg-BG"/>
        </w:rPr>
      </w:pPr>
      <w:r w:rsidRPr="00EF5BF9">
        <w:rPr>
          <w:rFonts w:ascii="Times New Roman" w:hAnsi="Times New Roman"/>
          <w:sz w:val="24"/>
          <w:szCs w:val="24"/>
          <w:lang w:eastAsia="bg-BG"/>
        </w:rPr>
        <w:t>Указания за подготовка на офертата;</w:t>
      </w:r>
    </w:p>
    <w:p w:rsidR="00A37DAA" w:rsidRPr="00EF5BF9" w:rsidRDefault="00A37DAA" w:rsidP="00286160">
      <w:pPr>
        <w:numPr>
          <w:ilvl w:val="0"/>
          <w:numId w:val="16"/>
        </w:numPr>
        <w:spacing w:after="0" w:line="240" w:lineRule="auto"/>
        <w:ind w:left="0" w:firstLine="547"/>
        <w:jc w:val="both"/>
        <w:rPr>
          <w:rFonts w:ascii="Times New Roman" w:hAnsi="Times New Roman"/>
          <w:sz w:val="24"/>
          <w:szCs w:val="24"/>
          <w:lang w:eastAsia="bg-BG"/>
        </w:rPr>
      </w:pPr>
      <w:r w:rsidRPr="00EF5BF9">
        <w:rPr>
          <w:rFonts w:ascii="Times New Roman" w:hAnsi="Times New Roman"/>
          <w:sz w:val="24"/>
          <w:szCs w:val="24"/>
          <w:lang w:eastAsia="bg-BG"/>
        </w:rPr>
        <w:t>Проект на договор.</w:t>
      </w:r>
    </w:p>
    <w:p w:rsidR="00A37DAA" w:rsidRDefault="00A37DAA" w:rsidP="00122C95">
      <w:pPr>
        <w:jc w:val="both"/>
        <w:rPr>
          <w:rFonts w:ascii="Times New Roman" w:hAnsi="Times New Roman"/>
          <w:b/>
          <w:color w:val="000000"/>
          <w:sz w:val="24"/>
          <w:szCs w:val="24"/>
        </w:rPr>
      </w:pPr>
    </w:p>
    <w:p w:rsidR="00A37DAA" w:rsidRDefault="00A37DAA" w:rsidP="00122C95">
      <w:pPr>
        <w:jc w:val="both"/>
        <w:rPr>
          <w:rFonts w:ascii="Times New Roman" w:hAnsi="Times New Roman"/>
          <w:b/>
          <w:color w:val="000000"/>
          <w:sz w:val="24"/>
          <w:szCs w:val="24"/>
        </w:rPr>
      </w:pPr>
    </w:p>
    <w:p w:rsidR="00A37DAA" w:rsidRPr="00E02BD6" w:rsidRDefault="00A37DAA" w:rsidP="00E02BD6">
      <w:pPr>
        <w:jc w:val="both"/>
        <w:rPr>
          <w:color w:val="000000"/>
          <w:szCs w:val="24"/>
          <w:lang w:val="en-US"/>
        </w:rPr>
      </w:pPr>
    </w:p>
    <w:sectPr w:rsidR="00A37DAA" w:rsidRPr="00E02BD6" w:rsidSect="009A52CB">
      <w:headerReference w:type="default" r:id="rId7"/>
      <w:footerReference w:type="default" r:id="rId8"/>
      <w:pgSz w:w="11906" w:h="16838"/>
      <w:pgMar w:top="851" w:right="1417" w:bottom="1417"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7DAA" w:rsidRDefault="00A37DAA" w:rsidP="00FE3B11">
      <w:pPr>
        <w:spacing w:after="0" w:line="240" w:lineRule="auto"/>
      </w:pPr>
      <w:r>
        <w:separator/>
      </w:r>
    </w:p>
  </w:endnote>
  <w:endnote w:type="continuationSeparator" w:id="0">
    <w:p w:rsidR="00A37DAA" w:rsidRDefault="00A37DAA" w:rsidP="00FE3B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PMingLiU">
    <w:altName w:val="ЎPs??c???"/>
    <w:panose1 w:val="02010601000101010101"/>
    <w:charset w:val="88"/>
    <w:family w:val="auto"/>
    <w:notTrueType/>
    <w:pitch w:val="variable"/>
    <w:sig w:usb0="00000001" w:usb1="08080000" w:usb2="00000010" w:usb3="00000000" w:csb0="00100000" w:csb1="00000000"/>
  </w:font>
  <w:font w:name="Segoe UI">
    <w:panose1 w:val="00000000000000000000"/>
    <w:charset w:val="CC"/>
    <w:family w:val="swiss"/>
    <w:notTrueType/>
    <w:pitch w:val="variable"/>
    <w:sig w:usb0="00000203" w:usb1="00000000" w:usb2="00000000" w:usb3="00000000" w:csb0="00000005" w:csb1="00000000"/>
  </w:font>
  <w:font w:name="Garamond">
    <w:panose1 w:val="02020404030301010803"/>
    <w:charset w:val="CC"/>
    <w:family w:val="roman"/>
    <w:pitch w:val="variable"/>
    <w:sig w:usb0="00000287" w:usb1="00000000" w:usb2="00000000" w:usb3="00000000" w:csb0="0000009F" w:csb1="00000000"/>
  </w:font>
  <w:font w:name="Helvetica">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7DAA" w:rsidRDefault="00A37DAA">
    <w:pPr>
      <w:pStyle w:val="Footer"/>
      <w:jc w:val="right"/>
    </w:pPr>
    <w:fldSimple w:instr=" PAGE   \* MERGEFORMAT ">
      <w:r>
        <w:rPr>
          <w:noProof/>
        </w:rPr>
        <w:t>42</w:t>
      </w:r>
    </w:fldSimple>
  </w:p>
  <w:p w:rsidR="00A37DAA" w:rsidRDefault="00A37DA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7DAA" w:rsidRDefault="00A37DAA" w:rsidP="00FE3B11">
      <w:pPr>
        <w:spacing w:after="0" w:line="240" w:lineRule="auto"/>
      </w:pPr>
      <w:r>
        <w:separator/>
      </w:r>
    </w:p>
  </w:footnote>
  <w:footnote w:type="continuationSeparator" w:id="0">
    <w:p w:rsidR="00A37DAA" w:rsidRDefault="00A37DAA" w:rsidP="00FE3B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7DAA" w:rsidRDefault="00A37DAA" w:rsidP="008D475D">
    <w:pPr>
      <w:tabs>
        <w:tab w:val="left" w:pos="708"/>
        <w:tab w:val="left" w:pos="1416"/>
        <w:tab w:val="left" w:pos="2124"/>
        <w:tab w:val="left" w:pos="2832"/>
        <w:tab w:val="left" w:pos="3540"/>
        <w:tab w:val="left" w:pos="4248"/>
        <w:tab w:val="left" w:pos="4956"/>
        <w:tab w:val="left" w:pos="5664"/>
        <w:tab w:val="left" w:pos="7170"/>
      </w:tabs>
      <w:rPr>
        <w:lang w:val="en-US"/>
      </w:rPr>
    </w:pPr>
    <w:r>
      <w:rPr>
        <w:noProof/>
        <w:lang w:eastAsia="bg-BG"/>
      </w:rPr>
      <w:pict>
        <v:shapetype id="_x0000_t202" coordsize="21600,21600" o:spt="202" path="m,l,21600r21600,l21600,xe">
          <v:stroke joinstyle="miter"/>
          <v:path gradientshapeok="t" o:connecttype="rect"/>
        </v:shapetype>
        <v:shape id="Text Box 2" o:spid="_x0000_s2049" type="#_x0000_t202" style="position:absolute;margin-left:137.65pt;margin-top:6.6pt;width:169.5pt;height:67.5pt;z-index:251660288;visibility:visible;mso-wrap-distance-top:3.6pt;mso-wrap-distance-bottom: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">
          <v:textbox>
            <w:txbxContent>
              <w:p w:rsidR="00A37DAA" w:rsidRPr="00490892" w:rsidRDefault="00A37DAA" w:rsidP="008D475D">
                <w:pPr>
                  <w:spacing w:after="0" w:line="240" w:lineRule="auto"/>
                  <w:jc w:val="center"/>
                  <w:rPr>
                    <w:rFonts w:ascii="Times New Roman" w:hAnsi="Times New Roman"/>
                    <w:b/>
                    <w:sz w:val="20"/>
                    <w:szCs w:val="20"/>
                  </w:rPr>
                </w:pPr>
                <w:r w:rsidRPr="00490892">
                  <w:rPr>
                    <w:rFonts w:ascii="Times New Roman" w:hAnsi="Times New Roman"/>
                    <w:b/>
                    <w:sz w:val="20"/>
                    <w:szCs w:val="20"/>
                  </w:rPr>
                  <w:t>ПРОГРАМА ЗА РАЗВИТИЕ НА СЕЛСКИТЕ</w:t>
                </w:r>
                <w:r w:rsidRPr="00490892">
                  <w:rPr>
                    <w:rFonts w:ascii="Times New Roman" w:hAnsi="Times New Roman"/>
                    <w:b/>
                    <w:sz w:val="20"/>
                    <w:szCs w:val="20"/>
                    <w:lang w:val="en-US"/>
                  </w:rPr>
                  <w:t xml:space="preserve"> </w:t>
                </w:r>
                <w:r w:rsidRPr="00490892">
                  <w:rPr>
                    <w:rFonts w:ascii="Times New Roman" w:hAnsi="Times New Roman"/>
                    <w:b/>
                    <w:sz w:val="20"/>
                    <w:szCs w:val="20"/>
                  </w:rPr>
                  <w:t>РАЙОНИ 2014-2020</w:t>
                </w:r>
              </w:p>
              <w:p w:rsidR="00A37DAA" w:rsidRPr="00490892" w:rsidRDefault="00A37DAA" w:rsidP="008D475D">
                <w:pPr>
                  <w:spacing w:after="0" w:line="240" w:lineRule="auto"/>
                  <w:jc w:val="center"/>
                  <w:rPr>
                    <w:rFonts w:ascii="Times New Roman" w:hAnsi="Times New Roman"/>
                    <w:b/>
                    <w:sz w:val="20"/>
                    <w:szCs w:val="20"/>
                  </w:rPr>
                </w:pPr>
                <w:r w:rsidRPr="00490892">
                  <w:rPr>
                    <w:rFonts w:ascii="Times New Roman" w:hAnsi="Times New Roman"/>
                    <w:b/>
                    <w:sz w:val="20"/>
                    <w:szCs w:val="20"/>
                  </w:rPr>
                  <w:t>ЕВРОПЕЙСКИ ЗЕМЕДЕЛСКИ ФОНД ЗА</w:t>
                </w:r>
                <w:r w:rsidRPr="00490892">
                  <w:rPr>
                    <w:rFonts w:ascii="Times New Roman" w:hAnsi="Times New Roman"/>
                    <w:b/>
                    <w:sz w:val="20"/>
                    <w:szCs w:val="20"/>
                    <w:lang w:val="en-US"/>
                  </w:rPr>
                  <w:t xml:space="preserve"> </w:t>
                </w:r>
                <w:r w:rsidRPr="00490892">
                  <w:rPr>
                    <w:rFonts w:ascii="Times New Roman" w:hAnsi="Times New Roman"/>
                    <w:b/>
                    <w:sz w:val="20"/>
                    <w:szCs w:val="20"/>
                  </w:rPr>
                  <w:t>РАЗВИТИЕ</w:t>
                </w:r>
                <w:r w:rsidRPr="00490892">
                  <w:rPr>
                    <w:rFonts w:ascii="Times New Roman" w:hAnsi="Times New Roman"/>
                    <w:b/>
                    <w:sz w:val="20"/>
                    <w:szCs w:val="20"/>
                    <w:lang w:val="en-US"/>
                  </w:rPr>
                  <w:t xml:space="preserve"> </w:t>
                </w:r>
                <w:r w:rsidRPr="00490892">
                  <w:rPr>
                    <w:rFonts w:ascii="Times New Roman" w:hAnsi="Times New Roman"/>
                    <w:b/>
                    <w:sz w:val="20"/>
                    <w:szCs w:val="20"/>
                  </w:rPr>
                  <w:t>НА СЕЛСКИТЕ РАЙОНИ</w:t>
                </w:r>
              </w:p>
              <w:p w:rsidR="00A37DAA" w:rsidRDefault="00A37DAA"/>
            </w:txbxContent>
          </v:textbox>
          <w10:wrap type="square"/>
        </v:shape>
      </w:pict>
    </w:r>
    <w:r w:rsidRPr="00CE5370">
      <w:rPr>
        <w:noProof/>
        <w:lan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9" type="#_x0000_t75" style="width:113.25pt;height:73.5pt;visibility:visible">
          <v:imagedata r:id="rId1" o:title=""/>
        </v:shape>
      </w:pict>
    </w:r>
    <w:r>
      <w:rPr>
        <w:noProof/>
        <w:lang w:val="en-US" w:eastAsia="bg-BG"/>
      </w:rPr>
      <w:t xml:space="preserve">                                                                                  </w:t>
    </w:r>
    <w:r w:rsidRPr="00CE5370">
      <w:rPr>
        <w:noProof/>
        <w:lang w:eastAsia="bg-BG"/>
      </w:rPr>
      <w:pict>
        <v:shape id="Picture 7" o:spid="_x0000_i1030" type="#_x0000_t75" style="width:123pt;height:78.75pt;visibility:visible">
          <v:imagedata r:id="rId2" o:title=""/>
        </v:shape>
      </w:pict>
    </w:r>
  </w:p>
  <w:tbl>
    <w:tblPr>
      <w:tblW w:w="10008" w:type="dxa"/>
      <w:tblInd w:w="-252" w:type="dxa"/>
      <w:tblBorders>
        <w:bottom w:val="single" w:sz="4" w:space="0" w:color="auto"/>
      </w:tblBorders>
      <w:tblLook w:val="01E0"/>
    </w:tblPr>
    <w:tblGrid>
      <w:gridCol w:w="3733"/>
      <w:gridCol w:w="2166"/>
      <w:gridCol w:w="4109"/>
    </w:tblGrid>
    <w:tr w:rsidR="00A37DAA" w:rsidRPr="00490892" w:rsidTr="00A46028">
      <w:trPr>
        <w:trHeight w:val="1657"/>
      </w:trPr>
      <w:tc>
        <w:tcPr>
          <w:tcW w:w="3847" w:type="dxa"/>
          <w:tcBorders>
            <w:top w:val="nil"/>
            <w:left w:val="nil"/>
            <w:bottom w:val="thinThickSmallGap" w:sz="24" w:space="0" w:color="auto"/>
            <w:right w:val="nil"/>
          </w:tcBorders>
        </w:tcPr>
        <w:p w:rsidR="00A37DAA" w:rsidRPr="001A6E10" w:rsidRDefault="00A37DAA" w:rsidP="00A46028">
          <w:pPr>
            <w:jc w:val="center"/>
            <w:rPr>
              <w:b/>
            </w:rPr>
          </w:pPr>
          <w:r w:rsidRPr="001A6E10">
            <w:rPr>
              <w:b/>
              <w:lang w:val="en-US"/>
            </w:rPr>
            <w:t xml:space="preserve">ОБЩИНА </w:t>
          </w:r>
          <w:r>
            <w:rPr>
              <w:b/>
            </w:rPr>
            <w:t>ЧЕПЕЛАРЕ</w:t>
          </w:r>
        </w:p>
        <w:p w:rsidR="00A37DAA" w:rsidRPr="00490892" w:rsidRDefault="00A37DAA" w:rsidP="00A46028">
          <w:pPr>
            <w:spacing w:after="0" w:line="240" w:lineRule="auto"/>
            <w:jc w:val="right"/>
            <w:rPr>
              <w:rFonts w:ascii="Times New Roman" w:hAnsi="Times New Roman"/>
              <w:sz w:val="16"/>
              <w:szCs w:val="16"/>
              <w:lang w:val="en-US" w:eastAsia="bg-BG"/>
            </w:rPr>
          </w:pPr>
          <w:r>
            <w:t>4850</w:t>
          </w:r>
          <w:r w:rsidRPr="00264813">
            <w:rPr>
              <w:lang w:val="en-US"/>
            </w:rPr>
            <w:t xml:space="preserve">, </w:t>
          </w:r>
          <w:r w:rsidRPr="00264813">
            <w:t xml:space="preserve">гр. </w:t>
          </w:r>
          <w:r>
            <w:t>Чепеларе</w:t>
          </w:r>
          <w:r>
            <w:br/>
            <w:t>ул. „Беломорска“ №44Б</w:t>
          </w:r>
          <w:r w:rsidRPr="00264813">
            <w:t xml:space="preserve"> </w:t>
          </w:r>
          <w:r w:rsidRPr="00264813">
            <w:br/>
          </w:r>
          <w:r w:rsidRPr="00264813">
            <w:rPr>
              <w:lang w:val="en-US"/>
            </w:rPr>
            <w:t xml:space="preserve">тел.: </w:t>
          </w:r>
          <w:r>
            <w:t>03051/8280</w:t>
          </w:r>
          <w:r w:rsidRPr="00264813">
            <w:rPr>
              <w:lang w:val="en-US"/>
            </w:rPr>
            <w:br/>
            <w:t xml:space="preserve"> факс: </w:t>
          </w:r>
          <w:r>
            <w:t>03051/8279</w:t>
          </w:r>
          <w:r w:rsidRPr="00264813">
            <w:br/>
          </w:r>
          <w:r w:rsidRPr="00264813">
            <w:rPr>
              <w:lang w:val="en-US"/>
            </w:rPr>
            <w:t xml:space="preserve">e-mail: </w:t>
          </w:r>
          <w:r>
            <w:t>mail@chepelare.bg</w:t>
          </w:r>
        </w:p>
      </w:tc>
      <w:tc>
        <w:tcPr>
          <w:tcW w:w="1926" w:type="dxa"/>
          <w:tcBorders>
            <w:top w:val="nil"/>
            <w:left w:val="nil"/>
            <w:bottom w:val="thinThickSmallGap" w:sz="24" w:space="0" w:color="auto"/>
            <w:right w:val="nil"/>
          </w:tcBorders>
        </w:tcPr>
        <w:p w:rsidR="00A37DAA" w:rsidRPr="00490892" w:rsidRDefault="00A37DAA" w:rsidP="00A46028">
          <w:pPr>
            <w:spacing w:after="0" w:line="240" w:lineRule="auto"/>
            <w:rPr>
              <w:rFonts w:ascii="Times New Roman" w:hAnsi="Times New Roman"/>
              <w:sz w:val="24"/>
              <w:szCs w:val="24"/>
              <w:lang w:val="en-US" w:eastAsia="bg-BG"/>
            </w:rPr>
          </w:pPr>
          <w:r w:rsidRPr="00A510CF">
            <w:rPr>
              <w:lang w:val="en-US"/>
            </w:rPr>
            <w:pict>
              <v:shape id="_x0000_i1031" type="#_x0000_t75" style="width:97.5pt;height:87.75pt">
                <v:imagedata r:id="rId3" o:title=""/>
              </v:shape>
            </w:pict>
          </w:r>
        </w:p>
      </w:tc>
      <w:tc>
        <w:tcPr>
          <w:tcW w:w="4235" w:type="dxa"/>
          <w:tcBorders>
            <w:top w:val="nil"/>
            <w:left w:val="nil"/>
            <w:bottom w:val="thinThickSmallGap" w:sz="24" w:space="0" w:color="auto"/>
            <w:right w:val="nil"/>
          </w:tcBorders>
        </w:tcPr>
        <w:p w:rsidR="00A37DAA" w:rsidRPr="001A6E10" w:rsidRDefault="00A37DAA" w:rsidP="00A46028">
          <w:pPr>
            <w:jc w:val="center"/>
            <w:rPr>
              <w:b/>
              <w:lang w:val="en-US"/>
            </w:rPr>
          </w:pPr>
          <w:smartTag w:uri="urn:schemas-microsoft-com:office:smarttags" w:element="place">
            <w:smartTag w:uri="urn:schemas-microsoft-com:office:smarttags" w:element="PlaceName">
              <w:r>
                <w:rPr>
                  <w:b/>
                  <w:lang w:val="en-US"/>
                </w:rPr>
                <w:t>CHEPELARE</w:t>
              </w:r>
            </w:smartTag>
            <w:r w:rsidRPr="001A6E10">
              <w:rPr>
                <w:b/>
                <w:lang w:val="en-US"/>
              </w:rPr>
              <w:t xml:space="preserve"> </w:t>
            </w:r>
            <w:smartTag w:uri="urn:schemas-microsoft-com:office:smarttags" w:element="PlaceType">
              <w:r w:rsidRPr="001A6E10">
                <w:rPr>
                  <w:b/>
                  <w:lang w:val="en-US"/>
                </w:rPr>
                <w:t>MUNICIPALITY</w:t>
              </w:r>
            </w:smartTag>
          </w:smartTag>
        </w:p>
        <w:p w:rsidR="00A37DAA" w:rsidRPr="000A0EBC" w:rsidRDefault="00A37DAA" w:rsidP="00A46028">
          <w:pPr>
            <w:spacing w:after="0" w:line="240" w:lineRule="auto"/>
            <w:rPr>
              <w:rFonts w:ascii="Times New Roman" w:hAnsi="Times New Roman"/>
              <w:sz w:val="24"/>
              <w:szCs w:val="24"/>
              <w:lang w:val="en-GB" w:eastAsia="bg-BG"/>
            </w:rPr>
          </w:pPr>
          <w:r>
            <w:rPr>
              <w:lang w:val="en-US"/>
            </w:rPr>
            <w:t>4850</w:t>
          </w:r>
          <w:r w:rsidRPr="001A6E10">
            <w:rPr>
              <w:lang w:val="en-US"/>
            </w:rPr>
            <w:t xml:space="preserve">, </w:t>
          </w:r>
          <w:r>
            <w:rPr>
              <w:lang w:val="en-US"/>
            </w:rPr>
            <w:t>Chepelare</w:t>
          </w:r>
          <w:r w:rsidRPr="001A6E10">
            <w:rPr>
              <w:lang w:val="en-US"/>
            </w:rPr>
            <w:br/>
            <w:t>”</w:t>
          </w:r>
          <w:r>
            <w:rPr>
              <w:lang w:val="en-US"/>
            </w:rPr>
            <w:t>Belomorska” str. 44B</w:t>
          </w:r>
          <w:r>
            <w:rPr>
              <w:lang w:val="en-US"/>
            </w:rPr>
            <w:br/>
          </w:r>
          <w:r w:rsidRPr="001A6E10">
            <w:rPr>
              <w:lang w:val="en-US"/>
            </w:rPr>
            <w:t xml:space="preserve">tel.: </w:t>
          </w:r>
          <w:r>
            <w:t>+3593051/8280</w:t>
          </w:r>
          <w:r>
            <w:rPr>
              <w:lang w:val="en-US"/>
            </w:rPr>
            <w:br/>
          </w:r>
          <w:r w:rsidRPr="001A6E10">
            <w:rPr>
              <w:lang w:val="en-US"/>
            </w:rPr>
            <w:t xml:space="preserve">fax.: </w:t>
          </w:r>
          <w:r>
            <w:t>+3593051/8279</w:t>
          </w:r>
          <w:r>
            <w:br/>
          </w:r>
          <w:r w:rsidRPr="00A138C8">
            <w:rPr>
              <w:lang w:val="en-US"/>
            </w:rPr>
            <w:t>http://chepelare.org/</w:t>
          </w:r>
        </w:p>
      </w:tc>
    </w:tr>
  </w:tbl>
  <w:p w:rsidR="00A37DAA" w:rsidRDefault="00A37DAA">
    <w:pPr>
      <w:pStyle w:val="Header"/>
    </w:pPr>
  </w:p>
  <w:p w:rsidR="00A37DAA" w:rsidRDefault="00A37DA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
      </v:shape>
    </w:pict>
  </w:numPicBullet>
  <w:abstractNum w:abstractNumId="0">
    <w:nsid w:val="0055704E"/>
    <w:multiLevelType w:val="hybridMultilevel"/>
    <w:tmpl w:val="514E791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01E26CE3"/>
    <w:multiLevelType w:val="hybridMultilevel"/>
    <w:tmpl w:val="9F18FBCE"/>
    <w:lvl w:ilvl="0" w:tplc="9D1A903A">
      <w:start w:val="1"/>
      <w:numFmt w:val="decimal"/>
      <w:lvlText w:val="%1."/>
      <w:lvlJc w:val="left"/>
      <w:pPr>
        <w:ind w:left="927" w:hanging="360"/>
      </w:pPr>
      <w:rPr>
        <w:rFonts w:cs="Times New Roman" w:hint="default"/>
      </w:rPr>
    </w:lvl>
    <w:lvl w:ilvl="1" w:tplc="04020019" w:tentative="1">
      <w:start w:val="1"/>
      <w:numFmt w:val="lowerLetter"/>
      <w:lvlText w:val="%2."/>
      <w:lvlJc w:val="left"/>
      <w:pPr>
        <w:ind w:left="1647" w:hanging="360"/>
      </w:pPr>
      <w:rPr>
        <w:rFonts w:cs="Times New Roman"/>
      </w:rPr>
    </w:lvl>
    <w:lvl w:ilvl="2" w:tplc="0402001B" w:tentative="1">
      <w:start w:val="1"/>
      <w:numFmt w:val="lowerRoman"/>
      <w:lvlText w:val="%3."/>
      <w:lvlJc w:val="right"/>
      <w:pPr>
        <w:ind w:left="2367" w:hanging="180"/>
      </w:pPr>
      <w:rPr>
        <w:rFonts w:cs="Times New Roman"/>
      </w:rPr>
    </w:lvl>
    <w:lvl w:ilvl="3" w:tplc="0402000F" w:tentative="1">
      <w:start w:val="1"/>
      <w:numFmt w:val="decimal"/>
      <w:lvlText w:val="%4."/>
      <w:lvlJc w:val="left"/>
      <w:pPr>
        <w:ind w:left="3087" w:hanging="360"/>
      </w:pPr>
      <w:rPr>
        <w:rFonts w:cs="Times New Roman"/>
      </w:rPr>
    </w:lvl>
    <w:lvl w:ilvl="4" w:tplc="04020019" w:tentative="1">
      <w:start w:val="1"/>
      <w:numFmt w:val="lowerLetter"/>
      <w:lvlText w:val="%5."/>
      <w:lvlJc w:val="left"/>
      <w:pPr>
        <w:ind w:left="3807" w:hanging="360"/>
      </w:pPr>
      <w:rPr>
        <w:rFonts w:cs="Times New Roman"/>
      </w:rPr>
    </w:lvl>
    <w:lvl w:ilvl="5" w:tplc="0402001B" w:tentative="1">
      <w:start w:val="1"/>
      <w:numFmt w:val="lowerRoman"/>
      <w:lvlText w:val="%6."/>
      <w:lvlJc w:val="right"/>
      <w:pPr>
        <w:ind w:left="4527" w:hanging="180"/>
      </w:pPr>
      <w:rPr>
        <w:rFonts w:cs="Times New Roman"/>
      </w:rPr>
    </w:lvl>
    <w:lvl w:ilvl="6" w:tplc="0402000F" w:tentative="1">
      <w:start w:val="1"/>
      <w:numFmt w:val="decimal"/>
      <w:lvlText w:val="%7."/>
      <w:lvlJc w:val="left"/>
      <w:pPr>
        <w:ind w:left="5247" w:hanging="360"/>
      </w:pPr>
      <w:rPr>
        <w:rFonts w:cs="Times New Roman"/>
      </w:rPr>
    </w:lvl>
    <w:lvl w:ilvl="7" w:tplc="04020019" w:tentative="1">
      <w:start w:val="1"/>
      <w:numFmt w:val="lowerLetter"/>
      <w:lvlText w:val="%8."/>
      <w:lvlJc w:val="left"/>
      <w:pPr>
        <w:ind w:left="5967" w:hanging="360"/>
      </w:pPr>
      <w:rPr>
        <w:rFonts w:cs="Times New Roman"/>
      </w:rPr>
    </w:lvl>
    <w:lvl w:ilvl="8" w:tplc="0402001B" w:tentative="1">
      <w:start w:val="1"/>
      <w:numFmt w:val="lowerRoman"/>
      <w:lvlText w:val="%9."/>
      <w:lvlJc w:val="right"/>
      <w:pPr>
        <w:ind w:left="6687" w:hanging="180"/>
      </w:pPr>
      <w:rPr>
        <w:rFonts w:cs="Times New Roman"/>
      </w:rPr>
    </w:lvl>
  </w:abstractNum>
  <w:abstractNum w:abstractNumId="2">
    <w:nsid w:val="03BF597B"/>
    <w:multiLevelType w:val="hybridMultilevel"/>
    <w:tmpl w:val="611839D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732393A"/>
    <w:multiLevelType w:val="multilevel"/>
    <w:tmpl w:val="67768506"/>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
    <w:nsid w:val="0CB23DE1"/>
    <w:multiLevelType w:val="hybridMultilevel"/>
    <w:tmpl w:val="2D22DD7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0FA60AA5"/>
    <w:multiLevelType w:val="hybridMultilevel"/>
    <w:tmpl w:val="595CA054"/>
    <w:lvl w:ilvl="0" w:tplc="0200F89A">
      <w:start w:val="1"/>
      <w:numFmt w:val="upperRoman"/>
      <w:lvlText w:val="%1."/>
      <w:lvlJc w:val="left"/>
      <w:pPr>
        <w:ind w:left="1440" w:hanging="360"/>
      </w:pPr>
      <w:rPr>
        <w:rFonts w:cs="Times New Roman" w:hint="default"/>
        <w:b/>
        <w:i w:val="0"/>
      </w:rPr>
    </w:lvl>
    <w:lvl w:ilvl="1" w:tplc="0C1A8554">
      <w:start w:val="1"/>
      <w:numFmt w:val="decimal"/>
      <w:lvlText w:val="%2."/>
      <w:lvlJc w:val="left"/>
      <w:pPr>
        <w:ind w:left="2160" w:hanging="360"/>
      </w:pPr>
      <w:rPr>
        <w:rFonts w:cs="Times New Roman" w:hint="default"/>
      </w:rPr>
    </w:lvl>
    <w:lvl w:ilvl="2" w:tplc="0402001B" w:tentative="1">
      <w:start w:val="1"/>
      <w:numFmt w:val="lowerRoman"/>
      <w:lvlText w:val="%3."/>
      <w:lvlJc w:val="right"/>
      <w:pPr>
        <w:ind w:left="2880" w:hanging="180"/>
      </w:pPr>
      <w:rPr>
        <w:rFonts w:cs="Times New Roman"/>
      </w:rPr>
    </w:lvl>
    <w:lvl w:ilvl="3" w:tplc="0402000F" w:tentative="1">
      <w:start w:val="1"/>
      <w:numFmt w:val="decimal"/>
      <w:lvlText w:val="%4."/>
      <w:lvlJc w:val="left"/>
      <w:pPr>
        <w:ind w:left="3600" w:hanging="360"/>
      </w:pPr>
      <w:rPr>
        <w:rFonts w:cs="Times New Roman"/>
      </w:rPr>
    </w:lvl>
    <w:lvl w:ilvl="4" w:tplc="04020019" w:tentative="1">
      <w:start w:val="1"/>
      <w:numFmt w:val="lowerLetter"/>
      <w:lvlText w:val="%5."/>
      <w:lvlJc w:val="left"/>
      <w:pPr>
        <w:ind w:left="4320" w:hanging="360"/>
      </w:pPr>
      <w:rPr>
        <w:rFonts w:cs="Times New Roman"/>
      </w:rPr>
    </w:lvl>
    <w:lvl w:ilvl="5" w:tplc="0402001B" w:tentative="1">
      <w:start w:val="1"/>
      <w:numFmt w:val="lowerRoman"/>
      <w:lvlText w:val="%6."/>
      <w:lvlJc w:val="right"/>
      <w:pPr>
        <w:ind w:left="5040" w:hanging="180"/>
      </w:pPr>
      <w:rPr>
        <w:rFonts w:cs="Times New Roman"/>
      </w:rPr>
    </w:lvl>
    <w:lvl w:ilvl="6" w:tplc="0402000F" w:tentative="1">
      <w:start w:val="1"/>
      <w:numFmt w:val="decimal"/>
      <w:lvlText w:val="%7."/>
      <w:lvlJc w:val="left"/>
      <w:pPr>
        <w:ind w:left="5760" w:hanging="360"/>
      </w:pPr>
      <w:rPr>
        <w:rFonts w:cs="Times New Roman"/>
      </w:rPr>
    </w:lvl>
    <w:lvl w:ilvl="7" w:tplc="04020019" w:tentative="1">
      <w:start w:val="1"/>
      <w:numFmt w:val="lowerLetter"/>
      <w:lvlText w:val="%8."/>
      <w:lvlJc w:val="left"/>
      <w:pPr>
        <w:ind w:left="6480" w:hanging="360"/>
      </w:pPr>
      <w:rPr>
        <w:rFonts w:cs="Times New Roman"/>
      </w:rPr>
    </w:lvl>
    <w:lvl w:ilvl="8" w:tplc="0402001B" w:tentative="1">
      <w:start w:val="1"/>
      <w:numFmt w:val="lowerRoman"/>
      <w:lvlText w:val="%9."/>
      <w:lvlJc w:val="right"/>
      <w:pPr>
        <w:ind w:left="7200" w:hanging="180"/>
      </w:pPr>
      <w:rPr>
        <w:rFonts w:cs="Times New Roman"/>
      </w:rPr>
    </w:lvl>
  </w:abstractNum>
  <w:abstractNum w:abstractNumId="6">
    <w:nsid w:val="195503CC"/>
    <w:multiLevelType w:val="multilevel"/>
    <w:tmpl w:val="67768506"/>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
    <w:nsid w:val="1CE665A4"/>
    <w:multiLevelType w:val="hybridMultilevel"/>
    <w:tmpl w:val="2B0846B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04B22A1"/>
    <w:multiLevelType w:val="hybridMultilevel"/>
    <w:tmpl w:val="686A4042"/>
    <w:lvl w:ilvl="0" w:tplc="000018BE">
      <w:start w:val="1"/>
      <w:numFmt w:val="bullet"/>
      <w:lvlText w:val="-"/>
      <w:lvlJc w:val="left"/>
      <w:pPr>
        <w:ind w:left="720" w:hanging="360"/>
      </w:p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237868FA"/>
    <w:multiLevelType w:val="hybridMultilevel"/>
    <w:tmpl w:val="2418EFF2"/>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0">
    <w:nsid w:val="32551610"/>
    <w:multiLevelType w:val="multilevel"/>
    <w:tmpl w:val="67768506"/>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1">
    <w:nsid w:val="325A587B"/>
    <w:multiLevelType w:val="hybridMultilevel"/>
    <w:tmpl w:val="81BA5104"/>
    <w:lvl w:ilvl="0" w:tplc="CC567F64">
      <w:numFmt w:val="bullet"/>
      <w:lvlText w:val="-"/>
      <w:lvlJc w:val="left"/>
      <w:pPr>
        <w:ind w:left="1287" w:hanging="360"/>
      </w:pPr>
      <w:rPr>
        <w:rFonts w:ascii="Verdana" w:eastAsia="Times New Roman" w:hAnsi="Verdana" w:hint="default"/>
      </w:rPr>
    </w:lvl>
    <w:lvl w:ilvl="1" w:tplc="04020003" w:tentative="1">
      <w:start w:val="1"/>
      <w:numFmt w:val="bullet"/>
      <w:lvlText w:val="o"/>
      <w:lvlJc w:val="left"/>
      <w:pPr>
        <w:ind w:left="2007" w:hanging="360"/>
      </w:pPr>
      <w:rPr>
        <w:rFonts w:ascii="Courier New" w:hAnsi="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2">
    <w:nsid w:val="39D32272"/>
    <w:multiLevelType w:val="hybridMultilevel"/>
    <w:tmpl w:val="1032C412"/>
    <w:lvl w:ilvl="0" w:tplc="04090007">
      <w:start w:val="1"/>
      <w:numFmt w:val="bullet"/>
      <w:lvlText w:val=""/>
      <w:lvlPicBulletId w:val="0"/>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7">
      <w:start w:val="1"/>
      <w:numFmt w:val="bullet"/>
      <w:lvlText w:val=""/>
      <w:lvlPicBulletId w:val="0"/>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93D5EA7"/>
    <w:multiLevelType w:val="hybridMultilevel"/>
    <w:tmpl w:val="6102165E"/>
    <w:lvl w:ilvl="0" w:tplc="0402000F">
      <w:start w:val="1"/>
      <w:numFmt w:val="decimal"/>
      <w:lvlText w:val="%1."/>
      <w:lvlJc w:val="left"/>
      <w:pPr>
        <w:ind w:left="720" w:hanging="360"/>
      </w:pPr>
      <w:rPr>
        <w:rFonts w:cs="Times New Roman" w:hint="default"/>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14">
    <w:nsid w:val="4A5C6DB3"/>
    <w:multiLevelType w:val="hybridMultilevel"/>
    <w:tmpl w:val="C4E2CD1C"/>
    <w:lvl w:ilvl="0" w:tplc="1D3C0C1A">
      <w:start w:val="1"/>
      <w:numFmt w:val="bullet"/>
      <w:lvlText w:val="-"/>
      <w:lvlJc w:val="left"/>
      <w:pPr>
        <w:ind w:left="720" w:hanging="360"/>
      </w:pPr>
      <w:rPr>
        <w:rFonts w:ascii="Times New Roman" w:eastAsia="Times New Roman" w:hAnsi="Times New Roman"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53151349"/>
    <w:multiLevelType w:val="multilevel"/>
    <w:tmpl w:val="F7926448"/>
    <w:styleLink w:val="WW8Num101"/>
    <w:lvl w:ilvl="0">
      <w:start w:val="1"/>
      <w:numFmt w:val="decimal"/>
      <w:lvlText w:val="%1."/>
      <w:lvlJc w:val="left"/>
      <w:pPr>
        <w:ind w:left="907" w:hanging="360"/>
      </w:pPr>
      <w:rPr>
        <w:rFonts w:cs="Times New Roman" w:hint="default"/>
      </w:rPr>
    </w:lvl>
    <w:lvl w:ilvl="1">
      <w:start w:val="2"/>
      <w:numFmt w:val="decimal"/>
      <w:isLgl/>
      <w:lvlText w:val="%1.%2."/>
      <w:lvlJc w:val="left"/>
      <w:pPr>
        <w:ind w:left="987" w:hanging="420"/>
      </w:pPr>
      <w:rPr>
        <w:rFonts w:cs="Times New Roman" w:hint="default"/>
        <w:b/>
      </w:rPr>
    </w:lvl>
    <w:lvl w:ilvl="2">
      <w:start w:val="1"/>
      <w:numFmt w:val="decimal"/>
      <w:isLgl/>
      <w:lvlText w:val="%1.%2.%3."/>
      <w:lvlJc w:val="left"/>
      <w:pPr>
        <w:ind w:left="1307" w:hanging="720"/>
      </w:pPr>
      <w:rPr>
        <w:rFonts w:cs="Times New Roman" w:hint="default"/>
        <w:b/>
      </w:rPr>
    </w:lvl>
    <w:lvl w:ilvl="3">
      <w:start w:val="1"/>
      <w:numFmt w:val="decimal"/>
      <w:isLgl/>
      <w:lvlText w:val="%1.%2.%3.%4."/>
      <w:lvlJc w:val="left"/>
      <w:pPr>
        <w:ind w:left="1327" w:hanging="720"/>
      </w:pPr>
      <w:rPr>
        <w:rFonts w:cs="Times New Roman" w:hint="default"/>
        <w:b/>
      </w:rPr>
    </w:lvl>
    <w:lvl w:ilvl="4">
      <w:start w:val="1"/>
      <w:numFmt w:val="decimal"/>
      <w:isLgl/>
      <w:lvlText w:val="%1.%2.%3.%4.%5."/>
      <w:lvlJc w:val="left"/>
      <w:pPr>
        <w:ind w:left="1707" w:hanging="1080"/>
      </w:pPr>
      <w:rPr>
        <w:rFonts w:cs="Times New Roman" w:hint="default"/>
        <w:b/>
      </w:rPr>
    </w:lvl>
    <w:lvl w:ilvl="5">
      <w:start w:val="1"/>
      <w:numFmt w:val="decimal"/>
      <w:isLgl/>
      <w:lvlText w:val="%1.%2.%3.%4.%5.%6."/>
      <w:lvlJc w:val="left"/>
      <w:pPr>
        <w:ind w:left="1727" w:hanging="1080"/>
      </w:pPr>
      <w:rPr>
        <w:rFonts w:cs="Times New Roman" w:hint="default"/>
        <w:b/>
      </w:rPr>
    </w:lvl>
    <w:lvl w:ilvl="6">
      <w:start w:val="1"/>
      <w:numFmt w:val="decimal"/>
      <w:isLgl/>
      <w:lvlText w:val="%1.%2.%3.%4.%5.%6.%7."/>
      <w:lvlJc w:val="left"/>
      <w:pPr>
        <w:ind w:left="2107" w:hanging="1440"/>
      </w:pPr>
      <w:rPr>
        <w:rFonts w:cs="Times New Roman" w:hint="default"/>
        <w:b/>
      </w:rPr>
    </w:lvl>
    <w:lvl w:ilvl="7">
      <w:start w:val="1"/>
      <w:numFmt w:val="decimal"/>
      <w:isLgl/>
      <w:lvlText w:val="%1.%2.%3.%4.%5.%6.%7.%8."/>
      <w:lvlJc w:val="left"/>
      <w:pPr>
        <w:ind w:left="2127" w:hanging="1440"/>
      </w:pPr>
      <w:rPr>
        <w:rFonts w:cs="Times New Roman" w:hint="default"/>
        <w:b/>
      </w:rPr>
    </w:lvl>
    <w:lvl w:ilvl="8">
      <w:start w:val="1"/>
      <w:numFmt w:val="decimal"/>
      <w:isLgl/>
      <w:lvlText w:val="%1.%2.%3.%4.%5.%6.%7.%8.%9."/>
      <w:lvlJc w:val="left"/>
      <w:pPr>
        <w:ind w:left="2507" w:hanging="1800"/>
      </w:pPr>
      <w:rPr>
        <w:rFonts w:cs="Times New Roman" w:hint="default"/>
        <w:b/>
      </w:rPr>
    </w:lvl>
  </w:abstractNum>
  <w:abstractNum w:abstractNumId="16">
    <w:nsid w:val="56F25704"/>
    <w:multiLevelType w:val="hybridMultilevel"/>
    <w:tmpl w:val="595CA054"/>
    <w:lvl w:ilvl="0" w:tplc="0200F89A">
      <w:start w:val="1"/>
      <w:numFmt w:val="upperRoman"/>
      <w:lvlText w:val="%1."/>
      <w:lvlJc w:val="left"/>
      <w:pPr>
        <w:ind w:left="1440" w:hanging="360"/>
      </w:pPr>
      <w:rPr>
        <w:rFonts w:cs="Times New Roman" w:hint="default"/>
        <w:b/>
        <w:i w:val="0"/>
      </w:rPr>
    </w:lvl>
    <w:lvl w:ilvl="1" w:tplc="0C1A8554">
      <w:start w:val="1"/>
      <w:numFmt w:val="decimal"/>
      <w:lvlText w:val="%2."/>
      <w:lvlJc w:val="left"/>
      <w:pPr>
        <w:ind w:left="2160" w:hanging="360"/>
      </w:pPr>
      <w:rPr>
        <w:rFonts w:cs="Times New Roman" w:hint="default"/>
      </w:rPr>
    </w:lvl>
    <w:lvl w:ilvl="2" w:tplc="0402001B" w:tentative="1">
      <w:start w:val="1"/>
      <w:numFmt w:val="lowerRoman"/>
      <w:lvlText w:val="%3."/>
      <w:lvlJc w:val="right"/>
      <w:pPr>
        <w:ind w:left="2880" w:hanging="180"/>
      </w:pPr>
      <w:rPr>
        <w:rFonts w:cs="Times New Roman"/>
      </w:rPr>
    </w:lvl>
    <w:lvl w:ilvl="3" w:tplc="0402000F" w:tentative="1">
      <w:start w:val="1"/>
      <w:numFmt w:val="decimal"/>
      <w:lvlText w:val="%4."/>
      <w:lvlJc w:val="left"/>
      <w:pPr>
        <w:ind w:left="3600" w:hanging="360"/>
      </w:pPr>
      <w:rPr>
        <w:rFonts w:cs="Times New Roman"/>
      </w:rPr>
    </w:lvl>
    <w:lvl w:ilvl="4" w:tplc="04020019" w:tentative="1">
      <w:start w:val="1"/>
      <w:numFmt w:val="lowerLetter"/>
      <w:lvlText w:val="%5."/>
      <w:lvlJc w:val="left"/>
      <w:pPr>
        <w:ind w:left="4320" w:hanging="360"/>
      </w:pPr>
      <w:rPr>
        <w:rFonts w:cs="Times New Roman"/>
      </w:rPr>
    </w:lvl>
    <w:lvl w:ilvl="5" w:tplc="0402001B" w:tentative="1">
      <w:start w:val="1"/>
      <w:numFmt w:val="lowerRoman"/>
      <w:lvlText w:val="%6."/>
      <w:lvlJc w:val="right"/>
      <w:pPr>
        <w:ind w:left="5040" w:hanging="180"/>
      </w:pPr>
      <w:rPr>
        <w:rFonts w:cs="Times New Roman"/>
      </w:rPr>
    </w:lvl>
    <w:lvl w:ilvl="6" w:tplc="0402000F" w:tentative="1">
      <w:start w:val="1"/>
      <w:numFmt w:val="decimal"/>
      <w:lvlText w:val="%7."/>
      <w:lvlJc w:val="left"/>
      <w:pPr>
        <w:ind w:left="5760" w:hanging="360"/>
      </w:pPr>
      <w:rPr>
        <w:rFonts w:cs="Times New Roman"/>
      </w:rPr>
    </w:lvl>
    <w:lvl w:ilvl="7" w:tplc="04020019" w:tentative="1">
      <w:start w:val="1"/>
      <w:numFmt w:val="lowerLetter"/>
      <w:lvlText w:val="%8."/>
      <w:lvlJc w:val="left"/>
      <w:pPr>
        <w:ind w:left="6480" w:hanging="360"/>
      </w:pPr>
      <w:rPr>
        <w:rFonts w:cs="Times New Roman"/>
      </w:rPr>
    </w:lvl>
    <w:lvl w:ilvl="8" w:tplc="0402001B" w:tentative="1">
      <w:start w:val="1"/>
      <w:numFmt w:val="lowerRoman"/>
      <w:lvlText w:val="%9."/>
      <w:lvlJc w:val="right"/>
      <w:pPr>
        <w:ind w:left="7200" w:hanging="180"/>
      </w:pPr>
      <w:rPr>
        <w:rFonts w:cs="Times New Roman"/>
      </w:rPr>
    </w:lvl>
  </w:abstractNum>
  <w:abstractNum w:abstractNumId="17">
    <w:nsid w:val="5A855B8A"/>
    <w:multiLevelType w:val="multilevel"/>
    <w:tmpl w:val="09126C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3"/>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start w:val="2"/>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4">
      <w:start w:val="2"/>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5">
      <w:start w:val="2"/>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6">
      <w:start w:val="2"/>
      <w:numFmt w:val="decimal"/>
      <w:lvlText w:val="%7."/>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7">
      <w:start w:val="2"/>
      <w:numFmt w:val="decimal"/>
      <w:lvlText w:val="(%8)"/>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9."/>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abstractNum>
  <w:abstractNum w:abstractNumId="18">
    <w:nsid w:val="61001661"/>
    <w:multiLevelType w:val="multilevel"/>
    <w:tmpl w:val="17C41286"/>
    <w:lvl w:ilvl="0">
      <w:start w:val="4"/>
      <w:numFmt w:val="decimal"/>
      <w:lvlText w:val="%1."/>
      <w:lvlJc w:val="left"/>
      <w:pPr>
        <w:ind w:left="540" w:hanging="540"/>
      </w:pPr>
      <w:rPr>
        <w:rFonts w:cs="Times New Roman" w:hint="default"/>
        <w:u w:val="single"/>
      </w:rPr>
    </w:lvl>
    <w:lvl w:ilvl="1">
      <w:start w:val="2"/>
      <w:numFmt w:val="decimal"/>
      <w:lvlText w:val="%1.%2."/>
      <w:lvlJc w:val="left"/>
      <w:pPr>
        <w:ind w:left="1260" w:hanging="540"/>
      </w:pPr>
      <w:rPr>
        <w:rFonts w:cs="Times New Roman" w:hint="default"/>
        <w:b/>
        <w:u w:val="none"/>
      </w:rPr>
    </w:lvl>
    <w:lvl w:ilvl="2">
      <w:start w:val="1"/>
      <w:numFmt w:val="decimal"/>
      <w:lvlText w:val="%1.%2.%3."/>
      <w:lvlJc w:val="left"/>
      <w:pPr>
        <w:ind w:left="1146" w:hanging="720"/>
      </w:pPr>
      <w:rPr>
        <w:rFonts w:cs="Times New Roman" w:hint="default"/>
        <w:b/>
        <w:u w:val="none"/>
      </w:rPr>
    </w:lvl>
    <w:lvl w:ilvl="3">
      <w:start w:val="1"/>
      <w:numFmt w:val="decimal"/>
      <w:lvlText w:val="%1.%2.%3.%4."/>
      <w:lvlJc w:val="left"/>
      <w:pPr>
        <w:ind w:left="1530" w:hanging="720"/>
      </w:pPr>
      <w:rPr>
        <w:rFonts w:cs="Times New Roman" w:hint="default"/>
        <w:u w:val="single"/>
      </w:rPr>
    </w:lvl>
    <w:lvl w:ilvl="4">
      <w:start w:val="1"/>
      <w:numFmt w:val="decimal"/>
      <w:lvlText w:val="%1.%2.%3.%4.%5."/>
      <w:lvlJc w:val="left"/>
      <w:pPr>
        <w:ind w:left="2160" w:hanging="1080"/>
      </w:pPr>
      <w:rPr>
        <w:rFonts w:cs="Times New Roman" w:hint="default"/>
        <w:u w:val="single"/>
      </w:rPr>
    </w:lvl>
    <w:lvl w:ilvl="5">
      <w:start w:val="1"/>
      <w:numFmt w:val="decimal"/>
      <w:lvlText w:val="%1.%2.%3.%4.%5.%6."/>
      <w:lvlJc w:val="left"/>
      <w:pPr>
        <w:ind w:left="2430" w:hanging="1080"/>
      </w:pPr>
      <w:rPr>
        <w:rFonts w:cs="Times New Roman" w:hint="default"/>
        <w:u w:val="single"/>
      </w:rPr>
    </w:lvl>
    <w:lvl w:ilvl="6">
      <w:start w:val="1"/>
      <w:numFmt w:val="decimal"/>
      <w:lvlText w:val="%1.%2.%3.%4.%5.%6.%7."/>
      <w:lvlJc w:val="left"/>
      <w:pPr>
        <w:ind w:left="3060" w:hanging="1440"/>
      </w:pPr>
      <w:rPr>
        <w:rFonts w:cs="Times New Roman" w:hint="default"/>
        <w:u w:val="single"/>
      </w:rPr>
    </w:lvl>
    <w:lvl w:ilvl="7">
      <w:start w:val="1"/>
      <w:numFmt w:val="decimal"/>
      <w:lvlText w:val="%1.%2.%3.%4.%5.%6.%7.%8."/>
      <w:lvlJc w:val="left"/>
      <w:pPr>
        <w:ind w:left="3330" w:hanging="1440"/>
      </w:pPr>
      <w:rPr>
        <w:rFonts w:cs="Times New Roman" w:hint="default"/>
        <w:u w:val="single"/>
      </w:rPr>
    </w:lvl>
    <w:lvl w:ilvl="8">
      <w:start w:val="1"/>
      <w:numFmt w:val="decimal"/>
      <w:lvlText w:val="%1.%2.%3.%4.%5.%6.%7.%8.%9."/>
      <w:lvlJc w:val="left"/>
      <w:pPr>
        <w:ind w:left="3960" w:hanging="1800"/>
      </w:pPr>
      <w:rPr>
        <w:rFonts w:cs="Times New Roman" w:hint="default"/>
        <w:u w:val="single"/>
      </w:rPr>
    </w:lvl>
  </w:abstractNum>
  <w:abstractNum w:abstractNumId="19">
    <w:nsid w:val="6BA20256"/>
    <w:multiLevelType w:val="multilevel"/>
    <w:tmpl w:val="7592D9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4"/>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3">
      <w:start w:val="2"/>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5">
      <w:start w:val="3"/>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7."/>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7">
      <w:start w:val="2"/>
      <w:numFmt w:val="decimal"/>
      <w:lvlText w:val="(%8)"/>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9."/>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abstractNum>
  <w:abstractNum w:abstractNumId="20">
    <w:nsid w:val="6FAC79DE"/>
    <w:multiLevelType w:val="multilevel"/>
    <w:tmpl w:val="8E085314"/>
    <w:lvl w:ilvl="0">
      <w:start w:val="1"/>
      <w:numFmt w:val="decimal"/>
      <w:lvlText w:val="%1."/>
      <w:lvlJc w:val="left"/>
      <w:pPr>
        <w:ind w:left="1080" w:hanging="360"/>
      </w:pPr>
      <w:rPr>
        <w:rFonts w:cs="Times New Roman" w:hint="default"/>
        <w:i w:val="0"/>
      </w:rPr>
    </w:lvl>
    <w:lvl w:ilvl="1">
      <w:start w:val="1"/>
      <w:numFmt w:val="decimal"/>
      <w:lvlText w:val="%1.%2."/>
      <w:lvlJc w:val="left"/>
      <w:pPr>
        <w:ind w:left="1872" w:hanging="432"/>
      </w:pPr>
      <w:rPr>
        <w:rFonts w:cs="Times New Roman" w:hint="default"/>
        <w:b w:val="0"/>
        <w:i w:val="0"/>
      </w:rPr>
    </w:lvl>
    <w:lvl w:ilvl="2">
      <w:start w:val="1"/>
      <w:numFmt w:val="decimal"/>
      <w:lvlText w:val="%1.%2.%3."/>
      <w:lvlJc w:val="left"/>
      <w:pPr>
        <w:ind w:left="1944" w:hanging="504"/>
      </w:pPr>
      <w:rPr>
        <w:rFonts w:cs="Times New Roman" w:hint="default"/>
        <w:b w:val="0"/>
      </w:rPr>
    </w:lvl>
    <w:lvl w:ilvl="3">
      <w:start w:val="1"/>
      <w:numFmt w:val="decimal"/>
      <w:lvlText w:val="%1.%2.%3.%4."/>
      <w:lvlJc w:val="left"/>
      <w:pPr>
        <w:ind w:left="2448" w:hanging="648"/>
      </w:pPr>
      <w:rPr>
        <w:rFonts w:cs="Times New Roman" w:hint="default"/>
      </w:rPr>
    </w:lvl>
    <w:lvl w:ilvl="4">
      <w:start w:val="1"/>
      <w:numFmt w:val="decimal"/>
      <w:lvlText w:val="%1.%2.%3.%4.%5."/>
      <w:lvlJc w:val="left"/>
      <w:pPr>
        <w:ind w:left="2952" w:hanging="792"/>
      </w:pPr>
      <w:rPr>
        <w:rFonts w:cs="Times New Roman" w:hint="default"/>
      </w:rPr>
    </w:lvl>
    <w:lvl w:ilvl="5">
      <w:start w:val="1"/>
      <w:numFmt w:val="decimal"/>
      <w:lvlText w:val="%1.%2.%3.%4.%5.%6."/>
      <w:lvlJc w:val="left"/>
      <w:pPr>
        <w:ind w:left="3456" w:hanging="936"/>
      </w:pPr>
      <w:rPr>
        <w:rFonts w:cs="Times New Roman" w:hint="default"/>
      </w:rPr>
    </w:lvl>
    <w:lvl w:ilvl="6">
      <w:start w:val="1"/>
      <w:numFmt w:val="decimal"/>
      <w:lvlText w:val="%1.%2.%3.%4.%5.%6.%7."/>
      <w:lvlJc w:val="left"/>
      <w:pPr>
        <w:ind w:left="3960" w:hanging="1080"/>
      </w:pPr>
      <w:rPr>
        <w:rFonts w:cs="Times New Roman" w:hint="default"/>
      </w:rPr>
    </w:lvl>
    <w:lvl w:ilvl="7">
      <w:start w:val="1"/>
      <w:numFmt w:val="decimal"/>
      <w:lvlText w:val="%1.%2.%3.%4.%5.%6.%7.%8."/>
      <w:lvlJc w:val="left"/>
      <w:pPr>
        <w:ind w:left="4464" w:hanging="1224"/>
      </w:pPr>
      <w:rPr>
        <w:rFonts w:cs="Times New Roman" w:hint="default"/>
      </w:rPr>
    </w:lvl>
    <w:lvl w:ilvl="8">
      <w:start w:val="1"/>
      <w:numFmt w:val="decimal"/>
      <w:lvlText w:val="%1.%2.%3.%4.%5.%6.%7.%8.%9."/>
      <w:lvlJc w:val="left"/>
      <w:pPr>
        <w:ind w:left="5040" w:hanging="1440"/>
      </w:pPr>
      <w:rPr>
        <w:rFonts w:cs="Times New Roman" w:hint="default"/>
      </w:rPr>
    </w:lvl>
  </w:abstractNum>
  <w:abstractNum w:abstractNumId="21">
    <w:nsid w:val="71947AF7"/>
    <w:multiLevelType w:val="hybridMultilevel"/>
    <w:tmpl w:val="362455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38C01D9"/>
    <w:multiLevelType w:val="hybridMultilevel"/>
    <w:tmpl w:val="05D2A804"/>
    <w:lvl w:ilvl="0" w:tplc="BE5C56FE">
      <w:start w:val="1"/>
      <w:numFmt w:val="upperRoman"/>
      <w:lvlText w:val="%1."/>
      <w:lvlJc w:val="left"/>
      <w:pPr>
        <w:ind w:left="1440" w:hanging="360"/>
      </w:pPr>
      <w:rPr>
        <w:rFonts w:cs="Times New Roman" w:hint="default"/>
        <w:b/>
        <w:i w:val="0"/>
      </w:rPr>
    </w:lvl>
    <w:lvl w:ilvl="1" w:tplc="0402000F">
      <w:start w:val="1"/>
      <w:numFmt w:val="decimal"/>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23">
    <w:nsid w:val="7D847B9E"/>
    <w:multiLevelType w:val="multilevel"/>
    <w:tmpl w:val="D480C122"/>
    <w:lvl w:ilvl="0">
      <w:start w:val="1"/>
      <w:numFmt w:val="decimal"/>
      <w:lvlText w:val="%1."/>
      <w:lvlJc w:val="left"/>
      <w:pPr>
        <w:ind w:left="900" w:hanging="360"/>
      </w:pPr>
      <w:rPr>
        <w:rFonts w:cs="Times New Roman" w:hint="default"/>
        <w:b/>
      </w:rPr>
    </w:lvl>
    <w:lvl w:ilvl="1">
      <w:start w:val="1"/>
      <w:numFmt w:val="decimal"/>
      <w:lvlText w:val="%1.%2."/>
      <w:lvlJc w:val="left"/>
      <w:pPr>
        <w:ind w:left="972" w:hanging="432"/>
      </w:pPr>
      <w:rPr>
        <w:rFonts w:cs="Times New Roman" w:hint="default"/>
        <w:b/>
        <w:i w:val="0"/>
      </w:rPr>
    </w:lvl>
    <w:lvl w:ilvl="2">
      <w:start w:val="1"/>
      <w:numFmt w:val="decimal"/>
      <w:lvlText w:val="%1.%2.%3."/>
      <w:lvlJc w:val="left"/>
      <w:pPr>
        <w:ind w:left="1224" w:hanging="504"/>
      </w:pPr>
      <w:rPr>
        <w:rFonts w:cs="Times New Roman" w:hint="default"/>
        <w:b/>
        <w:sz w:val="24"/>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0"/>
  </w:num>
  <w:num w:numId="2">
    <w:abstractNumId w:val="13"/>
  </w:num>
  <w:num w:numId="3">
    <w:abstractNumId w:val="11"/>
  </w:num>
  <w:num w:numId="4">
    <w:abstractNumId w:val="1"/>
  </w:num>
  <w:num w:numId="5">
    <w:abstractNumId w:val="5"/>
  </w:num>
  <w:num w:numId="6">
    <w:abstractNumId w:val="22"/>
  </w:num>
  <w:num w:numId="7">
    <w:abstractNumId w:val="16"/>
  </w:num>
  <w:num w:numId="8">
    <w:abstractNumId w:val="23"/>
  </w:num>
  <w:num w:numId="9">
    <w:abstractNumId w:val="12"/>
  </w:num>
  <w:num w:numId="10">
    <w:abstractNumId w:val="19"/>
  </w:num>
  <w:num w:numId="11">
    <w:abstractNumId w:val="20"/>
  </w:num>
  <w:num w:numId="12">
    <w:abstractNumId w:val="18"/>
  </w:num>
  <w:num w:numId="13">
    <w:abstractNumId w:val="21"/>
  </w:num>
  <w:num w:numId="14">
    <w:abstractNumId w:val="8"/>
  </w:num>
  <w:num w:numId="15">
    <w:abstractNumId w:val="2"/>
  </w:num>
  <w:num w:numId="16">
    <w:abstractNumId w:val="7"/>
  </w:num>
  <w:num w:numId="17">
    <w:abstractNumId w:val="4"/>
  </w:num>
  <w:num w:numId="18">
    <w:abstractNumId w:val="15"/>
  </w:num>
  <w:num w:numId="19">
    <w:abstractNumId w:val="17"/>
  </w:num>
  <w:num w:numId="20">
    <w:abstractNumId w:val="9"/>
  </w:num>
  <w:num w:numId="21">
    <w:abstractNumId w:val="3"/>
  </w:num>
  <w:num w:numId="22">
    <w:abstractNumId w:val="14"/>
  </w:num>
  <w:num w:numId="23">
    <w:abstractNumId w:val="10"/>
  </w:num>
  <w:num w:numId="24">
    <w:abstractNumId w:val="6"/>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20E8E"/>
    <w:rsid w:val="00012B9A"/>
    <w:rsid w:val="0001430C"/>
    <w:rsid w:val="000164ED"/>
    <w:rsid w:val="000274BD"/>
    <w:rsid w:val="00032075"/>
    <w:rsid w:val="0004143F"/>
    <w:rsid w:val="00044D36"/>
    <w:rsid w:val="00055F2B"/>
    <w:rsid w:val="000662C8"/>
    <w:rsid w:val="00071C89"/>
    <w:rsid w:val="00071F32"/>
    <w:rsid w:val="0008093B"/>
    <w:rsid w:val="000843E0"/>
    <w:rsid w:val="000A0EBC"/>
    <w:rsid w:val="000B1C3D"/>
    <w:rsid w:val="000B51EA"/>
    <w:rsid w:val="000B7950"/>
    <w:rsid w:val="000E47EE"/>
    <w:rsid w:val="000F4E54"/>
    <w:rsid w:val="00101565"/>
    <w:rsid w:val="001101D8"/>
    <w:rsid w:val="00122AF2"/>
    <w:rsid w:val="00122C95"/>
    <w:rsid w:val="001378B7"/>
    <w:rsid w:val="00140045"/>
    <w:rsid w:val="001745A6"/>
    <w:rsid w:val="001772BE"/>
    <w:rsid w:val="00177665"/>
    <w:rsid w:val="00184306"/>
    <w:rsid w:val="00191D08"/>
    <w:rsid w:val="001967B4"/>
    <w:rsid w:val="001A30DA"/>
    <w:rsid w:val="001A6E10"/>
    <w:rsid w:val="001B5DE0"/>
    <w:rsid w:val="001C5B7D"/>
    <w:rsid w:val="001D115C"/>
    <w:rsid w:val="001E4CCF"/>
    <w:rsid w:val="001E70EF"/>
    <w:rsid w:val="001F622B"/>
    <w:rsid w:val="00213266"/>
    <w:rsid w:val="002159CC"/>
    <w:rsid w:val="0023455C"/>
    <w:rsid w:val="00244B2A"/>
    <w:rsid w:val="00263A84"/>
    <w:rsid w:val="00264813"/>
    <w:rsid w:val="00265153"/>
    <w:rsid w:val="00286160"/>
    <w:rsid w:val="002B0D43"/>
    <w:rsid w:val="0030485E"/>
    <w:rsid w:val="0031206D"/>
    <w:rsid w:val="00314C8B"/>
    <w:rsid w:val="00341DE1"/>
    <w:rsid w:val="003731CE"/>
    <w:rsid w:val="003B3FA4"/>
    <w:rsid w:val="003C15BA"/>
    <w:rsid w:val="003D4AE5"/>
    <w:rsid w:val="003E3864"/>
    <w:rsid w:val="003E54DD"/>
    <w:rsid w:val="00415334"/>
    <w:rsid w:val="004271AB"/>
    <w:rsid w:val="004307A3"/>
    <w:rsid w:val="0045274B"/>
    <w:rsid w:val="0045677E"/>
    <w:rsid w:val="0046787D"/>
    <w:rsid w:val="00481F24"/>
    <w:rsid w:val="00482F01"/>
    <w:rsid w:val="00490892"/>
    <w:rsid w:val="0049466F"/>
    <w:rsid w:val="004F34BF"/>
    <w:rsid w:val="005025C5"/>
    <w:rsid w:val="005122B2"/>
    <w:rsid w:val="00516023"/>
    <w:rsid w:val="00525C57"/>
    <w:rsid w:val="00531785"/>
    <w:rsid w:val="005422A0"/>
    <w:rsid w:val="005465E3"/>
    <w:rsid w:val="00565222"/>
    <w:rsid w:val="00566428"/>
    <w:rsid w:val="0056667C"/>
    <w:rsid w:val="0057094F"/>
    <w:rsid w:val="005745BA"/>
    <w:rsid w:val="00584BB6"/>
    <w:rsid w:val="00593656"/>
    <w:rsid w:val="005B1C02"/>
    <w:rsid w:val="005B5817"/>
    <w:rsid w:val="005C6041"/>
    <w:rsid w:val="005D5ED0"/>
    <w:rsid w:val="005E3D67"/>
    <w:rsid w:val="005E5F0A"/>
    <w:rsid w:val="005F39CB"/>
    <w:rsid w:val="00601BDB"/>
    <w:rsid w:val="00613CF2"/>
    <w:rsid w:val="0062320A"/>
    <w:rsid w:val="00634B0E"/>
    <w:rsid w:val="006B34A5"/>
    <w:rsid w:val="006C6107"/>
    <w:rsid w:val="006E6A5D"/>
    <w:rsid w:val="006E7C71"/>
    <w:rsid w:val="00700E2F"/>
    <w:rsid w:val="0073657E"/>
    <w:rsid w:val="00747CA0"/>
    <w:rsid w:val="00755C61"/>
    <w:rsid w:val="007609B0"/>
    <w:rsid w:val="0076432B"/>
    <w:rsid w:val="0079213E"/>
    <w:rsid w:val="00794679"/>
    <w:rsid w:val="007D1B84"/>
    <w:rsid w:val="007D2DE4"/>
    <w:rsid w:val="007E3B4C"/>
    <w:rsid w:val="007F5C9A"/>
    <w:rsid w:val="007F661D"/>
    <w:rsid w:val="00802618"/>
    <w:rsid w:val="008121AA"/>
    <w:rsid w:val="00817C68"/>
    <w:rsid w:val="00821B4E"/>
    <w:rsid w:val="00824F34"/>
    <w:rsid w:val="00830E8E"/>
    <w:rsid w:val="0083495F"/>
    <w:rsid w:val="00854FE7"/>
    <w:rsid w:val="0087384A"/>
    <w:rsid w:val="00887B6F"/>
    <w:rsid w:val="00893D9C"/>
    <w:rsid w:val="008B56B6"/>
    <w:rsid w:val="008C38FB"/>
    <w:rsid w:val="008C73A2"/>
    <w:rsid w:val="008D475D"/>
    <w:rsid w:val="008F08D6"/>
    <w:rsid w:val="008F3EE8"/>
    <w:rsid w:val="00917206"/>
    <w:rsid w:val="0092031B"/>
    <w:rsid w:val="00947617"/>
    <w:rsid w:val="009658CD"/>
    <w:rsid w:val="0099328A"/>
    <w:rsid w:val="009A26C7"/>
    <w:rsid w:val="009A48DF"/>
    <w:rsid w:val="009A52CB"/>
    <w:rsid w:val="009B4869"/>
    <w:rsid w:val="009B6875"/>
    <w:rsid w:val="009D2915"/>
    <w:rsid w:val="009D4B97"/>
    <w:rsid w:val="009E214E"/>
    <w:rsid w:val="009E29BB"/>
    <w:rsid w:val="009E7E0E"/>
    <w:rsid w:val="00A105DD"/>
    <w:rsid w:val="00A138C8"/>
    <w:rsid w:val="00A16A19"/>
    <w:rsid w:val="00A37DAA"/>
    <w:rsid w:val="00A46028"/>
    <w:rsid w:val="00A510CF"/>
    <w:rsid w:val="00A54041"/>
    <w:rsid w:val="00A64E27"/>
    <w:rsid w:val="00A93FE7"/>
    <w:rsid w:val="00AB2E33"/>
    <w:rsid w:val="00AD2359"/>
    <w:rsid w:val="00AD5E1D"/>
    <w:rsid w:val="00AE707F"/>
    <w:rsid w:val="00AF4076"/>
    <w:rsid w:val="00B003DB"/>
    <w:rsid w:val="00B010F7"/>
    <w:rsid w:val="00B20E8E"/>
    <w:rsid w:val="00B227A8"/>
    <w:rsid w:val="00B400ED"/>
    <w:rsid w:val="00B75EFB"/>
    <w:rsid w:val="00BA7E30"/>
    <w:rsid w:val="00BC296F"/>
    <w:rsid w:val="00BD138A"/>
    <w:rsid w:val="00BE7C3E"/>
    <w:rsid w:val="00C05CCD"/>
    <w:rsid w:val="00C20B0A"/>
    <w:rsid w:val="00C22103"/>
    <w:rsid w:val="00C271E6"/>
    <w:rsid w:val="00CA664A"/>
    <w:rsid w:val="00CA798B"/>
    <w:rsid w:val="00CB5BEF"/>
    <w:rsid w:val="00CB691F"/>
    <w:rsid w:val="00CC71F0"/>
    <w:rsid w:val="00CD25C4"/>
    <w:rsid w:val="00CE017A"/>
    <w:rsid w:val="00CE3CE1"/>
    <w:rsid w:val="00CE5370"/>
    <w:rsid w:val="00CE6785"/>
    <w:rsid w:val="00D253A6"/>
    <w:rsid w:val="00D472E7"/>
    <w:rsid w:val="00D54813"/>
    <w:rsid w:val="00D641AF"/>
    <w:rsid w:val="00D85CB6"/>
    <w:rsid w:val="00D92BB1"/>
    <w:rsid w:val="00D95099"/>
    <w:rsid w:val="00DA65DC"/>
    <w:rsid w:val="00DE0324"/>
    <w:rsid w:val="00DE3AC0"/>
    <w:rsid w:val="00E027E7"/>
    <w:rsid w:val="00E02BD6"/>
    <w:rsid w:val="00E03158"/>
    <w:rsid w:val="00E1351A"/>
    <w:rsid w:val="00E323E6"/>
    <w:rsid w:val="00E3521A"/>
    <w:rsid w:val="00E4362B"/>
    <w:rsid w:val="00E7438C"/>
    <w:rsid w:val="00E917FD"/>
    <w:rsid w:val="00EB1279"/>
    <w:rsid w:val="00EB40B1"/>
    <w:rsid w:val="00EE61E2"/>
    <w:rsid w:val="00EF217B"/>
    <w:rsid w:val="00EF5BF9"/>
    <w:rsid w:val="00EF6616"/>
    <w:rsid w:val="00F21C98"/>
    <w:rsid w:val="00F348A4"/>
    <w:rsid w:val="00F56826"/>
    <w:rsid w:val="00F6103F"/>
    <w:rsid w:val="00F61781"/>
    <w:rsid w:val="00F97D1F"/>
    <w:rsid w:val="00FA0200"/>
    <w:rsid w:val="00FA18BE"/>
    <w:rsid w:val="00FC72E1"/>
    <w:rsid w:val="00FD1EF4"/>
    <w:rsid w:val="00FE3B11"/>
    <w:rsid w:val="00FF7558"/>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F32"/>
    <w:pPr>
      <w:spacing w:after="200" w:line="276" w:lineRule="auto"/>
    </w:pPr>
    <w:rPr>
      <w:lang w:eastAsia="en-US"/>
    </w:rPr>
  </w:style>
  <w:style w:type="paragraph" w:styleId="Heading5">
    <w:name w:val="heading 5"/>
    <w:basedOn w:val="Normal"/>
    <w:next w:val="Normal"/>
    <w:link w:val="Heading5Char"/>
    <w:uiPriority w:val="99"/>
    <w:qFormat/>
    <w:rsid w:val="000A0EBC"/>
    <w:pPr>
      <w:spacing w:before="240" w:after="60" w:line="240" w:lineRule="auto"/>
      <w:outlineLvl w:val="4"/>
    </w:pPr>
    <w:rPr>
      <w:rFonts w:ascii="Times New Roman" w:eastAsia="Times New Roman" w:hAnsi="Times New Roman"/>
      <w:b/>
      <w:bCs/>
      <w:i/>
      <w:i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locked/>
    <w:rsid w:val="000A0EBC"/>
    <w:rPr>
      <w:rFonts w:ascii="Times New Roman" w:hAnsi="Times New Roman" w:cs="Times New Roman"/>
      <w:b/>
      <w:bCs/>
      <w:i/>
      <w:iCs/>
      <w:sz w:val="26"/>
      <w:szCs w:val="26"/>
    </w:rPr>
  </w:style>
  <w:style w:type="paragraph" w:customStyle="1" w:styleId="Default">
    <w:name w:val="Default"/>
    <w:uiPriority w:val="99"/>
    <w:rsid w:val="00CD25C4"/>
    <w:pPr>
      <w:autoSpaceDE w:val="0"/>
      <w:autoSpaceDN w:val="0"/>
      <w:adjustRightInd w:val="0"/>
    </w:pPr>
    <w:rPr>
      <w:rFonts w:cs="Calibri"/>
      <w:color w:val="000000"/>
      <w:sz w:val="24"/>
      <w:szCs w:val="24"/>
      <w:lang w:eastAsia="en-US"/>
    </w:rPr>
  </w:style>
  <w:style w:type="paragraph" w:styleId="ListParagraph">
    <w:name w:val="List Paragraph"/>
    <w:basedOn w:val="Normal"/>
    <w:uiPriority w:val="99"/>
    <w:qFormat/>
    <w:rsid w:val="008B56B6"/>
    <w:pPr>
      <w:ind w:left="720"/>
      <w:contextualSpacing/>
      <w:jc w:val="both"/>
    </w:pPr>
    <w:rPr>
      <w:rFonts w:ascii="Times New Roman" w:hAnsi="Times New Roman"/>
      <w:sz w:val="24"/>
    </w:rPr>
  </w:style>
  <w:style w:type="paragraph" w:styleId="BodyTextIndent">
    <w:name w:val="Body Text Indent"/>
    <w:basedOn w:val="Normal"/>
    <w:link w:val="BodyTextIndentChar"/>
    <w:uiPriority w:val="99"/>
    <w:rsid w:val="008B56B6"/>
    <w:pPr>
      <w:widowControl w:val="0"/>
      <w:autoSpaceDE w:val="0"/>
      <w:autoSpaceDN w:val="0"/>
      <w:adjustRightInd w:val="0"/>
      <w:spacing w:after="0" w:line="240" w:lineRule="auto"/>
      <w:ind w:firstLine="480"/>
    </w:pPr>
    <w:rPr>
      <w:rFonts w:ascii="Arial" w:eastAsia="Times New Roman" w:hAnsi="Arial" w:cs="Arial"/>
      <w:sz w:val="24"/>
      <w:szCs w:val="24"/>
    </w:rPr>
  </w:style>
  <w:style w:type="character" w:customStyle="1" w:styleId="BodyTextIndentChar">
    <w:name w:val="Body Text Indent Char"/>
    <w:basedOn w:val="DefaultParagraphFont"/>
    <w:link w:val="BodyTextIndent"/>
    <w:uiPriority w:val="99"/>
    <w:locked/>
    <w:rsid w:val="008B56B6"/>
    <w:rPr>
      <w:rFonts w:ascii="Arial" w:hAnsi="Arial" w:cs="Arial"/>
      <w:sz w:val="24"/>
      <w:szCs w:val="24"/>
      <w:lang/>
    </w:rPr>
  </w:style>
  <w:style w:type="paragraph" w:customStyle="1" w:styleId="BalloonText1">
    <w:name w:val="Balloon Text1"/>
    <w:basedOn w:val="Normal"/>
    <w:next w:val="BalloonText"/>
    <w:link w:val="BalloonTextChar"/>
    <w:uiPriority w:val="99"/>
    <w:semiHidden/>
    <w:rsid w:val="008B56B6"/>
    <w:pPr>
      <w:spacing w:after="0" w:line="240" w:lineRule="auto"/>
      <w:jc w:val="both"/>
    </w:pPr>
    <w:rPr>
      <w:rFonts w:ascii="Tahoma" w:eastAsia="PMingLiU" w:hAnsi="Tahoma" w:cs="Tahoma"/>
      <w:sz w:val="16"/>
      <w:szCs w:val="16"/>
      <w:lang w:eastAsia="zh-TW"/>
    </w:rPr>
  </w:style>
  <w:style w:type="character" w:customStyle="1" w:styleId="BalloonTextChar">
    <w:name w:val="Balloon Text Char"/>
    <w:basedOn w:val="DefaultParagraphFont"/>
    <w:link w:val="BalloonText1"/>
    <w:uiPriority w:val="99"/>
    <w:semiHidden/>
    <w:locked/>
    <w:rsid w:val="008B56B6"/>
    <w:rPr>
      <w:rFonts w:ascii="Tahoma" w:eastAsia="PMingLiU" w:hAnsi="Tahoma" w:cs="Tahoma"/>
      <w:sz w:val="16"/>
      <w:szCs w:val="16"/>
      <w:lang w:eastAsia="zh-TW"/>
    </w:rPr>
  </w:style>
  <w:style w:type="table" w:customStyle="1" w:styleId="TableGrid1">
    <w:name w:val="Table Grid1"/>
    <w:uiPriority w:val="99"/>
    <w:rsid w:val="008B56B6"/>
    <w:rPr>
      <w:rFonts w:eastAsia="PMingLiU"/>
      <w:sz w:val="20"/>
      <w:szCs w:val="20"/>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99"/>
    <w:rsid w:val="008B56B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uiPriority w:val="99"/>
    <w:rsid w:val="008B56B6"/>
    <w:rPr>
      <w:rFonts w:eastAsia="PMingLiU"/>
      <w:sz w:val="20"/>
      <w:szCs w:val="20"/>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uiPriority w:val="99"/>
    <w:rsid w:val="008B56B6"/>
    <w:rPr>
      <w:rFonts w:eastAsia="PMingLiU"/>
      <w:sz w:val="20"/>
      <w:szCs w:val="20"/>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911">
    <w:name w:val="Table Grid1911"/>
    <w:uiPriority w:val="99"/>
    <w:rsid w:val="008B56B6"/>
    <w:rPr>
      <w:rFonts w:eastAsia="PMingLiU"/>
      <w:sz w:val="20"/>
      <w:szCs w:val="20"/>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_"/>
    <w:basedOn w:val="DefaultParagraphFont"/>
    <w:link w:val="Bodytext20"/>
    <w:uiPriority w:val="99"/>
    <w:locked/>
    <w:rsid w:val="008B56B6"/>
    <w:rPr>
      <w:rFonts w:ascii="Verdana" w:eastAsia="Times New Roman" w:hAnsi="Verdana" w:cs="Verdana"/>
      <w:i/>
      <w:iCs/>
      <w:sz w:val="20"/>
      <w:szCs w:val="20"/>
      <w:shd w:val="clear" w:color="auto" w:fill="FFFFFF"/>
    </w:rPr>
  </w:style>
  <w:style w:type="paragraph" w:customStyle="1" w:styleId="Bodytext20">
    <w:name w:val="Body text (2)"/>
    <w:basedOn w:val="Normal"/>
    <w:link w:val="Bodytext2"/>
    <w:uiPriority w:val="99"/>
    <w:rsid w:val="008B56B6"/>
    <w:pPr>
      <w:widowControl w:val="0"/>
      <w:shd w:val="clear" w:color="auto" w:fill="FFFFFF"/>
      <w:spacing w:after="0" w:line="299" w:lineRule="exact"/>
      <w:jc w:val="both"/>
    </w:pPr>
    <w:rPr>
      <w:rFonts w:ascii="Verdana" w:hAnsi="Verdana" w:cs="Verdana"/>
      <w:i/>
      <w:iCs/>
      <w:sz w:val="20"/>
      <w:szCs w:val="20"/>
    </w:rPr>
  </w:style>
  <w:style w:type="character" w:customStyle="1" w:styleId="Heading4">
    <w:name w:val="Heading #4_"/>
    <w:basedOn w:val="DefaultParagraphFont"/>
    <w:link w:val="Heading40"/>
    <w:uiPriority w:val="99"/>
    <w:locked/>
    <w:rsid w:val="008B56B6"/>
    <w:rPr>
      <w:rFonts w:ascii="Verdana" w:eastAsia="Times New Roman" w:hAnsi="Verdana" w:cs="Verdana"/>
      <w:b/>
      <w:bCs/>
      <w:i/>
      <w:iCs/>
      <w:sz w:val="20"/>
      <w:szCs w:val="20"/>
      <w:shd w:val="clear" w:color="auto" w:fill="FFFFFF"/>
    </w:rPr>
  </w:style>
  <w:style w:type="paragraph" w:customStyle="1" w:styleId="Heading40">
    <w:name w:val="Heading #4"/>
    <w:basedOn w:val="Normal"/>
    <w:link w:val="Heading4"/>
    <w:uiPriority w:val="99"/>
    <w:rsid w:val="008B56B6"/>
    <w:pPr>
      <w:widowControl w:val="0"/>
      <w:shd w:val="clear" w:color="auto" w:fill="FFFFFF"/>
      <w:spacing w:before="300" w:after="120" w:line="346" w:lineRule="exact"/>
      <w:jc w:val="both"/>
      <w:outlineLvl w:val="3"/>
    </w:pPr>
    <w:rPr>
      <w:rFonts w:ascii="Verdana" w:hAnsi="Verdana" w:cs="Verdana"/>
      <w:b/>
      <w:bCs/>
      <w:i/>
      <w:iCs/>
      <w:sz w:val="20"/>
      <w:szCs w:val="20"/>
    </w:rPr>
  </w:style>
  <w:style w:type="character" w:customStyle="1" w:styleId="Bodytext29pt">
    <w:name w:val="Body text (2) + 9 pt"/>
    <w:aliases w:val="Not Italic"/>
    <w:basedOn w:val="Bodytext2"/>
    <w:uiPriority w:val="99"/>
    <w:rsid w:val="008B56B6"/>
    <w:rPr>
      <w:color w:val="000000"/>
      <w:spacing w:val="0"/>
      <w:w w:val="100"/>
      <w:position w:val="0"/>
      <w:sz w:val="11"/>
      <w:szCs w:val="11"/>
      <w:lang w:val="bg-BG" w:eastAsia="bg-BG"/>
    </w:rPr>
  </w:style>
  <w:style w:type="character" w:customStyle="1" w:styleId="Bodytext2Bold">
    <w:name w:val="Body text (2) + Bold"/>
    <w:basedOn w:val="Bodytext2"/>
    <w:uiPriority w:val="99"/>
    <w:rsid w:val="008B56B6"/>
    <w:rPr>
      <w:b/>
      <w:bCs/>
      <w:color w:val="000000"/>
      <w:spacing w:val="0"/>
      <w:w w:val="100"/>
      <w:position w:val="0"/>
      <w:lang w:val="bg-BG" w:eastAsia="bg-BG"/>
    </w:rPr>
  </w:style>
  <w:style w:type="paragraph" w:customStyle="1" w:styleId="CharCharCharCharCharCharCharCharCharCharCharCharCharCharCharCharChar">
    <w:name w:val="Char Char Char Char Char Char Char Char Char Char Char Char Char Char Char Char Char Знак Знак Знак Знак Знак Знак Знак Знак Знак Знак"/>
    <w:basedOn w:val="Normal"/>
    <w:uiPriority w:val="99"/>
    <w:rsid w:val="008B56B6"/>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Char0">
    <w:name w:val="Char Char Char Char Char Char Char Char Char Char Char Char Char Char Char Char Char Знак Знак Знак Знак Знак Знак Знак Знак Знак Знак Знак Знак Знак Знак Знак Знак Знак Знак"/>
    <w:basedOn w:val="Normal"/>
    <w:uiPriority w:val="99"/>
    <w:rsid w:val="008B56B6"/>
    <w:pPr>
      <w:tabs>
        <w:tab w:val="left" w:pos="709"/>
      </w:tabs>
      <w:spacing w:after="0" w:line="240" w:lineRule="auto"/>
    </w:pPr>
    <w:rPr>
      <w:rFonts w:ascii="Tahoma" w:eastAsia="Times New Roman" w:hAnsi="Tahoma"/>
      <w:sz w:val="24"/>
      <w:szCs w:val="24"/>
      <w:lang w:val="pl-PL" w:eastAsia="pl-PL"/>
    </w:rPr>
  </w:style>
  <w:style w:type="character" w:customStyle="1" w:styleId="insertedtext1">
    <w:name w:val="insertedtext1"/>
    <w:uiPriority w:val="99"/>
    <w:rsid w:val="008B56B6"/>
    <w:rPr>
      <w:color w:val="1057D8"/>
    </w:rPr>
  </w:style>
  <w:style w:type="paragraph" w:styleId="BodyText">
    <w:name w:val="Body Text"/>
    <w:basedOn w:val="Normal"/>
    <w:link w:val="BodyTextChar"/>
    <w:uiPriority w:val="99"/>
    <w:semiHidden/>
    <w:rsid w:val="008B56B6"/>
    <w:pPr>
      <w:spacing w:after="120"/>
      <w:jc w:val="both"/>
    </w:pPr>
    <w:rPr>
      <w:rFonts w:ascii="Times New Roman" w:hAnsi="Times New Roman"/>
      <w:sz w:val="24"/>
    </w:rPr>
  </w:style>
  <w:style w:type="character" w:customStyle="1" w:styleId="BodyTextChar">
    <w:name w:val="Body Text Char"/>
    <w:basedOn w:val="DefaultParagraphFont"/>
    <w:link w:val="BodyText"/>
    <w:uiPriority w:val="99"/>
    <w:semiHidden/>
    <w:locked/>
    <w:rsid w:val="008B56B6"/>
    <w:rPr>
      <w:rFonts w:ascii="Times New Roman" w:hAnsi="Times New Roman" w:cs="Times New Roman"/>
      <w:sz w:val="24"/>
    </w:rPr>
  </w:style>
  <w:style w:type="paragraph" w:styleId="BalloonText">
    <w:name w:val="Balloon Text"/>
    <w:basedOn w:val="Normal"/>
    <w:link w:val="BalloonTextChar1"/>
    <w:uiPriority w:val="99"/>
    <w:semiHidden/>
    <w:rsid w:val="008B56B6"/>
    <w:pPr>
      <w:spacing w:after="0" w:line="240" w:lineRule="auto"/>
    </w:pPr>
    <w:rPr>
      <w:rFonts w:ascii="Segoe UI" w:hAnsi="Segoe UI" w:cs="Segoe UI"/>
      <w:sz w:val="18"/>
      <w:szCs w:val="18"/>
    </w:rPr>
  </w:style>
  <w:style w:type="character" w:customStyle="1" w:styleId="BalloonTextChar1">
    <w:name w:val="Balloon Text Char1"/>
    <w:basedOn w:val="DefaultParagraphFont"/>
    <w:link w:val="BalloonText"/>
    <w:uiPriority w:val="99"/>
    <w:semiHidden/>
    <w:locked/>
    <w:rsid w:val="008B56B6"/>
    <w:rPr>
      <w:rFonts w:ascii="Segoe UI" w:hAnsi="Segoe UI" w:cs="Segoe UI"/>
      <w:sz w:val="18"/>
      <w:szCs w:val="18"/>
    </w:rPr>
  </w:style>
  <w:style w:type="paragraph" w:styleId="Header">
    <w:name w:val="header"/>
    <w:basedOn w:val="Normal"/>
    <w:link w:val="HeaderChar"/>
    <w:uiPriority w:val="99"/>
    <w:rsid w:val="00FE3B11"/>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FE3B11"/>
    <w:rPr>
      <w:rFonts w:cs="Times New Roman"/>
    </w:rPr>
  </w:style>
  <w:style w:type="paragraph" w:styleId="Footer">
    <w:name w:val="footer"/>
    <w:basedOn w:val="Normal"/>
    <w:link w:val="FooterChar"/>
    <w:uiPriority w:val="99"/>
    <w:rsid w:val="00FE3B11"/>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FE3B11"/>
    <w:rPr>
      <w:rFonts w:cs="Times New Roman"/>
    </w:rPr>
  </w:style>
  <w:style w:type="paragraph" w:customStyle="1" w:styleId="firstline">
    <w:name w:val="firstline"/>
    <w:basedOn w:val="Normal"/>
    <w:uiPriority w:val="99"/>
    <w:rsid w:val="00824F34"/>
    <w:pPr>
      <w:spacing w:after="0" w:line="240" w:lineRule="atLeast"/>
      <w:ind w:firstLine="840"/>
      <w:jc w:val="both"/>
    </w:pPr>
    <w:rPr>
      <w:rFonts w:ascii="Times New Roman" w:eastAsia="Times New Roman" w:hAnsi="Times New Roman"/>
      <w:color w:val="000000"/>
      <w:lang w:val="en-US" w:eastAsia="bg-BG"/>
    </w:rPr>
  </w:style>
  <w:style w:type="paragraph" w:customStyle="1" w:styleId="2">
    <w:name w:val="Основен текст2"/>
    <w:basedOn w:val="Normal"/>
    <w:uiPriority w:val="99"/>
    <w:rsid w:val="00824F34"/>
    <w:pPr>
      <w:widowControl w:val="0"/>
      <w:shd w:val="clear" w:color="auto" w:fill="FFFFFF"/>
      <w:spacing w:before="300" w:after="0" w:line="413" w:lineRule="exact"/>
      <w:jc w:val="both"/>
    </w:pPr>
    <w:rPr>
      <w:rFonts w:ascii="Times New Roman" w:eastAsia="Times New Roman" w:hAnsi="Times New Roman"/>
      <w:spacing w:val="-3"/>
      <w:sz w:val="23"/>
      <w:szCs w:val="23"/>
      <w:lang w:eastAsia="bg-BG"/>
    </w:rPr>
  </w:style>
  <w:style w:type="character" w:customStyle="1" w:styleId="legaldocreference1">
    <w:name w:val="legaldocreference1"/>
    <w:basedOn w:val="DefaultParagraphFont"/>
    <w:uiPriority w:val="99"/>
    <w:rsid w:val="00AB2E33"/>
    <w:rPr>
      <w:rFonts w:cs="Times New Roman"/>
      <w:color w:val="840084"/>
      <w:u w:val="single"/>
    </w:rPr>
  </w:style>
  <w:style w:type="character" w:styleId="Hyperlink">
    <w:name w:val="Hyperlink"/>
    <w:basedOn w:val="DefaultParagraphFont"/>
    <w:uiPriority w:val="99"/>
    <w:rsid w:val="008D475D"/>
    <w:rPr>
      <w:rFonts w:cs="Times New Roman"/>
      <w:color w:val="0000FF"/>
      <w:u w:val="single"/>
    </w:rPr>
  </w:style>
  <w:style w:type="character" w:styleId="CommentReference">
    <w:name w:val="annotation reference"/>
    <w:basedOn w:val="DefaultParagraphFont"/>
    <w:uiPriority w:val="99"/>
    <w:semiHidden/>
    <w:rsid w:val="00D92BB1"/>
    <w:rPr>
      <w:rFonts w:cs="Times New Roman"/>
      <w:sz w:val="16"/>
      <w:szCs w:val="16"/>
    </w:rPr>
  </w:style>
  <w:style w:type="paragraph" w:styleId="CommentText">
    <w:name w:val="annotation text"/>
    <w:basedOn w:val="Normal"/>
    <w:link w:val="CommentTextChar"/>
    <w:uiPriority w:val="99"/>
    <w:semiHidden/>
    <w:rsid w:val="00D92BB1"/>
    <w:pPr>
      <w:spacing w:line="240" w:lineRule="auto"/>
    </w:pPr>
    <w:rPr>
      <w:sz w:val="20"/>
      <w:szCs w:val="20"/>
    </w:rPr>
  </w:style>
  <w:style w:type="character" w:customStyle="1" w:styleId="CommentTextChar">
    <w:name w:val="Comment Text Char"/>
    <w:basedOn w:val="DefaultParagraphFont"/>
    <w:link w:val="CommentText"/>
    <w:uiPriority w:val="99"/>
    <w:semiHidden/>
    <w:locked/>
    <w:rsid w:val="00D92BB1"/>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rsid w:val="00D92BB1"/>
    <w:rPr>
      <w:b/>
      <w:bCs/>
    </w:rPr>
  </w:style>
  <w:style w:type="character" w:customStyle="1" w:styleId="CommentSubjectChar">
    <w:name w:val="Comment Subject Char"/>
    <w:basedOn w:val="CommentTextChar"/>
    <w:link w:val="CommentSubject"/>
    <w:uiPriority w:val="99"/>
    <w:semiHidden/>
    <w:locked/>
    <w:rsid w:val="00D92BB1"/>
    <w:rPr>
      <w:b/>
      <w:bCs/>
    </w:rPr>
  </w:style>
  <w:style w:type="paragraph" w:styleId="Subtitle">
    <w:name w:val="Subtitle"/>
    <w:basedOn w:val="Normal"/>
    <w:next w:val="BodyText"/>
    <w:link w:val="SubtitleChar"/>
    <w:uiPriority w:val="99"/>
    <w:qFormat/>
    <w:rsid w:val="000A0EBC"/>
    <w:pPr>
      <w:suppressAutoHyphens/>
      <w:spacing w:after="240" w:line="360" w:lineRule="auto"/>
    </w:pPr>
    <w:rPr>
      <w:rFonts w:ascii="Times New Roman" w:eastAsia="Times New Roman" w:hAnsi="Times New Roman"/>
      <w:b/>
      <w:kern w:val="1"/>
      <w:sz w:val="24"/>
      <w:szCs w:val="20"/>
      <w:lang w:eastAsia="ar-SA"/>
    </w:rPr>
  </w:style>
  <w:style w:type="character" w:customStyle="1" w:styleId="SubtitleChar">
    <w:name w:val="Subtitle Char"/>
    <w:basedOn w:val="DefaultParagraphFont"/>
    <w:link w:val="Subtitle"/>
    <w:uiPriority w:val="99"/>
    <w:locked/>
    <w:rsid w:val="000A0EBC"/>
    <w:rPr>
      <w:rFonts w:ascii="Times New Roman" w:hAnsi="Times New Roman" w:cs="Times New Roman"/>
      <w:b/>
      <w:kern w:val="1"/>
      <w:sz w:val="20"/>
      <w:szCs w:val="20"/>
      <w:lang w:eastAsia="ar-SA" w:bidi="ar-SA"/>
    </w:rPr>
  </w:style>
  <w:style w:type="character" w:customStyle="1" w:styleId="samedocreference1">
    <w:name w:val="samedocreference1"/>
    <w:uiPriority w:val="99"/>
    <w:rsid w:val="0045274B"/>
    <w:rPr>
      <w:color w:val="8B0000"/>
      <w:u w:val="single"/>
    </w:rPr>
  </w:style>
  <w:style w:type="paragraph" w:styleId="BodyText21">
    <w:name w:val="Body Text 2"/>
    <w:basedOn w:val="Normal"/>
    <w:link w:val="BodyText2Char"/>
    <w:uiPriority w:val="99"/>
    <w:semiHidden/>
    <w:rsid w:val="0045274B"/>
    <w:pPr>
      <w:spacing w:after="120" w:line="480" w:lineRule="auto"/>
    </w:pPr>
  </w:style>
  <w:style w:type="character" w:customStyle="1" w:styleId="BodyText2Char">
    <w:name w:val="Body Text 2 Char"/>
    <w:basedOn w:val="DefaultParagraphFont"/>
    <w:link w:val="BodyText21"/>
    <w:uiPriority w:val="99"/>
    <w:semiHidden/>
    <w:locked/>
    <w:rsid w:val="0045274B"/>
    <w:rPr>
      <w:rFonts w:ascii="Calibri" w:eastAsia="Times New Roman" w:hAnsi="Calibri" w:cs="Times New Roman"/>
    </w:rPr>
  </w:style>
  <w:style w:type="paragraph" w:customStyle="1" w:styleId="BodyText3">
    <w:name w:val="Body Text3"/>
    <w:basedOn w:val="Normal"/>
    <w:uiPriority w:val="99"/>
    <w:rsid w:val="0087384A"/>
    <w:pPr>
      <w:shd w:val="clear" w:color="auto" w:fill="FFFFFF"/>
      <w:spacing w:after="300" w:line="240" w:lineRule="atLeast"/>
      <w:ind w:hanging="260"/>
    </w:pPr>
    <w:rPr>
      <w:rFonts w:ascii="Times New Roman" w:eastAsia="Times New Roman" w:hAnsi="Times New Roman"/>
      <w:color w:val="000000"/>
      <w:lang/>
    </w:rPr>
  </w:style>
  <w:style w:type="paragraph" w:styleId="NoSpacing">
    <w:name w:val="No Spacing"/>
    <w:uiPriority w:val="99"/>
    <w:qFormat/>
    <w:rsid w:val="00E1351A"/>
    <w:rPr>
      <w:lang w:eastAsia="en-US"/>
    </w:rPr>
  </w:style>
  <w:style w:type="character" w:customStyle="1" w:styleId="apple-converted-space">
    <w:name w:val="apple-converted-space"/>
    <w:basedOn w:val="DefaultParagraphFont"/>
    <w:uiPriority w:val="99"/>
    <w:rsid w:val="00263A84"/>
    <w:rPr>
      <w:rFonts w:cs="Times New Roman"/>
    </w:rPr>
  </w:style>
  <w:style w:type="numbering" w:customStyle="1" w:styleId="WW8Num101">
    <w:name w:val="WW8Num101"/>
    <w:rsid w:val="007D4A05"/>
    <w:pPr>
      <w:numPr>
        <w:numId w:val="18"/>
      </w:numPr>
    </w:pPr>
  </w:style>
</w:styles>
</file>

<file path=word/webSettings.xml><?xml version="1.0" encoding="utf-8"?>
<w:webSettings xmlns:r="http://schemas.openxmlformats.org/officeDocument/2006/relationships" xmlns:w="http://schemas.openxmlformats.org/wordprocessingml/2006/main">
  <w:divs>
    <w:div w:id="394820475">
      <w:marLeft w:val="0"/>
      <w:marRight w:val="0"/>
      <w:marTop w:val="0"/>
      <w:marBottom w:val="0"/>
      <w:divBdr>
        <w:top w:val="none" w:sz="0" w:space="0" w:color="auto"/>
        <w:left w:val="none" w:sz="0" w:space="0" w:color="auto"/>
        <w:bottom w:val="none" w:sz="0" w:space="0" w:color="auto"/>
        <w:right w:val="none" w:sz="0" w:space="0" w:color="auto"/>
      </w:divBdr>
    </w:div>
    <w:div w:id="394820476">
      <w:marLeft w:val="0"/>
      <w:marRight w:val="0"/>
      <w:marTop w:val="0"/>
      <w:marBottom w:val="0"/>
      <w:divBdr>
        <w:top w:val="none" w:sz="0" w:space="0" w:color="auto"/>
        <w:left w:val="none" w:sz="0" w:space="0" w:color="auto"/>
        <w:bottom w:val="none" w:sz="0" w:space="0" w:color="auto"/>
        <w:right w:val="none" w:sz="0" w:space="0" w:color="auto"/>
      </w:divBdr>
    </w:div>
    <w:div w:id="394820477">
      <w:marLeft w:val="0"/>
      <w:marRight w:val="0"/>
      <w:marTop w:val="0"/>
      <w:marBottom w:val="0"/>
      <w:divBdr>
        <w:top w:val="none" w:sz="0" w:space="0" w:color="auto"/>
        <w:left w:val="none" w:sz="0" w:space="0" w:color="auto"/>
        <w:bottom w:val="none" w:sz="0" w:space="0" w:color="auto"/>
        <w:right w:val="none" w:sz="0" w:space="0" w:color="auto"/>
      </w:divBdr>
    </w:div>
    <w:div w:id="39482047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emf"/><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358</TotalTime>
  <Pages>54</Pages>
  <Words>13640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33</cp:revision>
  <cp:lastPrinted>2016-07-14T11:35:00Z</cp:lastPrinted>
  <dcterms:created xsi:type="dcterms:W3CDTF">2016-06-13T08:03:00Z</dcterms:created>
  <dcterms:modified xsi:type="dcterms:W3CDTF">2016-07-14T11:36:00Z</dcterms:modified>
</cp:coreProperties>
</file>