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33A" w:rsidRDefault="008A633A" w:rsidP="008A633A">
      <w:pPr>
        <w:spacing w:line="252" w:lineRule="auto"/>
        <w:ind w:left="1842" w:right="-284" w:firstLine="282"/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  <w:t>О Б Щ И Н С К И   С Ъ В Е Т – Ч Е П Е Л А Р Е</w:t>
      </w:r>
    </w:p>
    <w:p w:rsidR="008A633A" w:rsidRDefault="008A633A" w:rsidP="008A63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A633A" w:rsidRDefault="008A633A" w:rsidP="008A63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  Е  Ш  Е  Н  И  Е</w:t>
      </w:r>
    </w:p>
    <w:p w:rsidR="008A633A" w:rsidRDefault="008A633A" w:rsidP="008A633A">
      <w:pPr>
        <w:tabs>
          <w:tab w:val="center" w:pos="4536"/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№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="006C5400">
        <w:rPr>
          <w:rFonts w:ascii="Times New Roman" w:eastAsia="Times New Roman" w:hAnsi="Times New Roman" w:cs="Times New Roman"/>
          <w:b/>
          <w:sz w:val="24"/>
          <w:szCs w:val="24"/>
        </w:rPr>
        <w:t>405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</w:p>
    <w:p w:rsidR="008A633A" w:rsidRDefault="008A633A" w:rsidP="008A63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273D5" w:rsidRDefault="00E273D5" w:rsidP="008A63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A633A" w:rsidRDefault="008A633A" w:rsidP="008A633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Взето с Протокол № 43 от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редовно заседание на Общински съвет – Чепеларе, проведено на 25.06.2026 година.</w:t>
      </w:r>
    </w:p>
    <w:p w:rsidR="008A633A" w:rsidRDefault="008A633A" w:rsidP="008A63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A633A" w:rsidRDefault="008A633A" w:rsidP="008A63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A633A" w:rsidRDefault="008A633A" w:rsidP="008A63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AU"/>
        </w:rPr>
        <w:t>ОТНОСНО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r w:rsidR="006C5400" w:rsidRPr="006C5400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 xml:space="preserve">Даване на съгласие за предоставяне на право на преминаване за изграждане, поддържане и ползване на нова физическа инфраструктура и разполагане на нова електронна съобщителна </w:t>
      </w:r>
      <w:r w:rsidR="006E7718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 xml:space="preserve">мрежа по Трасе 213100 </w:t>
      </w:r>
      <w:r w:rsidR="006C5400" w:rsidRPr="006C5400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Червен – Чепеларе – Пампорово – ЮЦ – Червен – Чепеларе – Пампорово през имоти - публична общинска собственост в полза на „ЦЕТИН България“ ЕАД</w:t>
      </w:r>
    </w:p>
    <w:p w:rsidR="008A633A" w:rsidRDefault="008A633A" w:rsidP="008A63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</w:pPr>
    </w:p>
    <w:p w:rsidR="006C5400" w:rsidRDefault="006C5400" w:rsidP="008A63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</w:pPr>
    </w:p>
    <w:p w:rsidR="008A633A" w:rsidRDefault="008A633A" w:rsidP="008A63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Общински съвет – Чепеларе като изслуша предложението </w:t>
      </w:r>
      <w:r>
        <w:rPr>
          <w:rFonts w:ascii="Times New Roman" w:eastAsia="Times New Roman" w:hAnsi="Times New Roman" w:cs="Times New Roman"/>
          <w:sz w:val="24"/>
          <w:szCs w:val="24"/>
        </w:rPr>
        <w:t>на кмета на общината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, </w:t>
      </w:r>
      <w:r w:rsidR="006C5400">
        <w:rPr>
          <w:rFonts w:ascii="Times New Roman" w:eastAsia="Times New Roman" w:hAnsi="Times New Roman" w:cs="Times New Roman"/>
          <w:sz w:val="24"/>
          <w:szCs w:val="24"/>
        </w:rPr>
        <w:t xml:space="preserve">становището на 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постоянната комиси</w:t>
      </w:r>
      <w:r>
        <w:rPr>
          <w:rFonts w:ascii="Times New Roman" w:eastAsia="Times New Roman" w:hAnsi="Times New Roman" w:cs="Times New Roman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по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r w:rsidR="006C5400">
        <w:rPr>
          <w:rFonts w:ascii="Times New Roman" w:eastAsia="Times New Roman" w:hAnsi="Times New Roman" w:cs="Times New Roman"/>
          <w:sz w:val="24"/>
          <w:szCs w:val="24"/>
        </w:rPr>
        <w:t>Общинска собственост, устройство на територията, инфраструктура и екология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“ 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и </w:t>
      </w:r>
      <w:r w:rsidR="006C5400">
        <w:rPr>
          <w:rFonts w:ascii="Times New Roman" w:eastAsia="Times New Roman" w:hAnsi="Times New Roman" w:cs="Times New Roman"/>
          <w:sz w:val="24"/>
          <w:szCs w:val="24"/>
        </w:rPr>
        <w:t>проведените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разисквания</w:t>
      </w:r>
      <w:r w:rsidR="006C5400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основание </w:t>
      </w:r>
      <w:r w:rsidR="00EB395F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чл.</w:t>
      </w:r>
      <w:r w:rsidR="00EB395F" w:rsidRPr="00EB395F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21, ал</w:t>
      </w:r>
      <w:r w:rsidR="00EB395F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.</w:t>
      </w:r>
      <w:r w:rsidR="00EB395F" w:rsidRPr="00EB395F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1, т.8 от Закона за местното</w:t>
      </w:r>
      <w:r w:rsidR="008A05E1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</w:t>
      </w:r>
      <w:r w:rsidR="00EB395F" w:rsidRPr="00EB395F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самоуправлен</w:t>
      </w:r>
      <w:r w:rsidR="00EB395F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ие и местата администрация, чл.17, ал.</w:t>
      </w:r>
      <w:r w:rsidR="00EB395F" w:rsidRPr="00EB395F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1 и ал</w:t>
      </w:r>
      <w:r w:rsidR="00EB395F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.2, чл.18, ал.</w:t>
      </w:r>
      <w:r w:rsidR="00EB395F" w:rsidRPr="00EB395F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3 във връзка с </w:t>
      </w:r>
      <w:r w:rsidR="00EB395F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чл.31, ал.</w:t>
      </w:r>
      <w:r w:rsidR="00EB395F" w:rsidRPr="00EB395F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6 от Закона за електронните съобщителни мрежи и физическа инфраструктура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</w:p>
    <w:p w:rsidR="008A633A" w:rsidRDefault="008A633A" w:rsidP="008A633A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</w:p>
    <w:p w:rsidR="008A633A" w:rsidRDefault="008A633A" w:rsidP="008A633A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</w:p>
    <w:p w:rsidR="008A633A" w:rsidRDefault="008A633A" w:rsidP="008A633A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AU"/>
        </w:rPr>
        <w:t>Р   Е   Ш   И:</w:t>
      </w:r>
    </w:p>
    <w:p w:rsidR="008A633A" w:rsidRDefault="008A633A" w:rsidP="008A633A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</w:p>
    <w:p w:rsidR="008A633A" w:rsidRDefault="008A633A" w:rsidP="008A633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EB395F" w:rsidRPr="00EB395F" w:rsidRDefault="008A633A" w:rsidP="00EB39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EB395F" w:rsidRPr="00EB395F">
        <w:rPr>
          <w:rFonts w:ascii="Times New Roman" w:eastAsia="Calibri" w:hAnsi="Times New Roman" w:cs="Times New Roman"/>
          <w:iCs/>
          <w:sz w:val="24"/>
          <w:szCs w:val="24"/>
        </w:rPr>
        <w:t>Общински съвет – Чепеларе:</w:t>
      </w:r>
    </w:p>
    <w:p w:rsidR="00EB395F" w:rsidRPr="00EB395F" w:rsidRDefault="00EB395F" w:rsidP="00EB39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EB395F">
        <w:rPr>
          <w:rFonts w:ascii="Times New Roman" w:eastAsia="Calibri" w:hAnsi="Times New Roman" w:cs="Times New Roman"/>
          <w:iCs/>
          <w:sz w:val="24"/>
          <w:szCs w:val="24"/>
        </w:rPr>
        <w:t>1</w:t>
      </w:r>
      <w:r>
        <w:rPr>
          <w:rFonts w:ascii="Times New Roman" w:eastAsia="Calibri" w:hAnsi="Times New Roman" w:cs="Times New Roman"/>
          <w:iCs/>
          <w:sz w:val="24"/>
          <w:szCs w:val="24"/>
        </w:rPr>
        <w:t>.</w:t>
      </w:r>
      <w:r w:rsidRPr="00EB395F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8B6B54">
        <w:rPr>
          <w:rFonts w:ascii="Times New Roman" w:eastAsia="Calibri" w:hAnsi="Times New Roman" w:cs="Times New Roman"/>
          <w:iCs/>
          <w:sz w:val="24"/>
          <w:szCs w:val="24"/>
        </w:rPr>
        <w:t>НЕ ПРИЕМА предложението на Кмета на Община Чепеларе и НЕ ДАВА</w:t>
      </w:r>
      <w:r w:rsidRPr="00EB395F">
        <w:rPr>
          <w:rFonts w:ascii="Times New Roman" w:eastAsia="Calibri" w:hAnsi="Times New Roman" w:cs="Times New Roman"/>
          <w:iCs/>
          <w:sz w:val="24"/>
          <w:szCs w:val="24"/>
        </w:rPr>
        <w:t xml:space="preserve"> съгласие за предоставяне на безсрочно и безвъзмездно право на</w:t>
      </w:r>
      <w:r w:rsidR="008A05E1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EB395F">
        <w:rPr>
          <w:rFonts w:ascii="Times New Roman" w:eastAsia="Calibri" w:hAnsi="Times New Roman" w:cs="Times New Roman"/>
          <w:iCs/>
          <w:sz w:val="24"/>
          <w:szCs w:val="24"/>
        </w:rPr>
        <w:t>преминаване за изграждане, поддържане и ползване на нова физическа структура и разполагане на нова електронна съобщителна мрежа в полза на „ЦЕТИН България“</w:t>
      </w:r>
      <w:r w:rsidR="006E7718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EB395F">
        <w:rPr>
          <w:rFonts w:ascii="Times New Roman" w:eastAsia="Calibri" w:hAnsi="Times New Roman" w:cs="Times New Roman"/>
          <w:iCs/>
          <w:sz w:val="24"/>
          <w:szCs w:val="24"/>
        </w:rPr>
        <w:t xml:space="preserve">ЕАД, с ЕИК 206149191, със седалище и адрес на управление: гр. София, ж. к. Младост 4, Бизнес парк София, сграда 6, представлявано от изпълнителните директори – Петър Мудринич, Филип Цаба и Луция Регецова, в съответствие с предвижданията на нвестиционен проект за обект: „Строеж по Договор с 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регистрационен номер в ИСМ-ИСУН </w:t>
      </w:r>
      <w:r w:rsidRPr="00EB395F">
        <w:rPr>
          <w:rFonts w:ascii="Times New Roman" w:eastAsia="Calibri" w:hAnsi="Times New Roman" w:cs="Times New Roman"/>
          <w:iCs/>
          <w:sz w:val="24"/>
          <w:szCs w:val="24"/>
        </w:rPr>
        <w:t>2020 BG-RRP-7.008-0004-C01“, по процедура чрез подбор BG-RRP-7.008 от Механизма за възстановяване и устойчивост за изпълнение на проекта по инвестиция К7.И1 „Широкомащабно разгръщане на цифрова инфраструктура на територията на България“ от Националния план за възстановяване и устойчивост на Република България, представляващ изграждане на нова физическа инфраструктура и разполагане на електронна съобщителна мрежа на територията на Южен централен район, областите Пловдив, Пазард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жик, Хасково, Кърджали, Смолян“ </w:t>
      </w:r>
      <w:r w:rsidR="006E7718">
        <w:rPr>
          <w:rFonts w:ascii="Times New Roman" w:eastAsia="Calibri" w:hAnsi="Times New Roman" w:cs="Times New Roman"/>
          <w:iCs/>
          <w:sz w:val="24"/>
          <w:szCs w:val="24"/>
        </w:rPr>
        <w:t xml:space="preserve">Трасе 213100 </w:t>
      </w:r>
      <w:r w:rsidRPr="00EB395F">
        <w:rPr>
          <w:rFonts w:ascii="Times New Roman" w:eastAsia="Calibri" w:hAnsi="Times New Roman" w:cs="Times New Roman"/>
          <w:iCs/>
          <w:sz w:val="24"/>
          <w:szCs w:val="24"/>
        </w:rPr>
        <w:t>Червен – Чепеларе – Пампорово – ЮЦ – Червен – Чепеларе – Пампорово през следните имот - публична общи</w:t>
      </w:r>
      <w:r w:rsidR="006E7718">
        <w:rPr>
          <w:rFonts w:ascii="Times New Roman" w:eastAsia="Calibri" w:hAnsi="Times New Roman" w:cs="Times New Roman"/>
          <w:iCs/>
          <w:sz w:val="24"/>
          <w:szCs w:val="24"/>
        </w:rPr>
        <w:t>нска собственост със следните</w:t>
      </w:r>
      <w:r w:rsidRPr="00EB395F">
        <w:rPr>
          <w:rFonts w:ascii="Times New Roman" w:eastAsia="Calibri" w:hAnsi="Times New Roman" w:cs="Times New Roman"/>
          <w:iCs/>
          <w:sz w:val="24"/>
          <w:szCs w:val="24"/>
        </w:rPr>
        <w:t xml:space="preserve"> идентификатори: 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• ПИ 80371.0.919 м. вид собств. Общинска публична, вид територия Земеделска, НТП За селскостопански, горски, ведомствен път, площ 1217 кв. По КККР на гр. Чепеларе одобрени със Заповед № РД-18-57/28.08.2006 г., издадена от Изпълнителния директор на АГКК, с дължина на трасето 317, 362 метра;</w:t>
      </w:r>
    </w:p>
    <w:p w:rsidR="00DE4BD9" w:rsidRPr="00DE4BD9" w:rsidRDefault="00DE4BD9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ab/>
        <w:t>•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ПИ 80371.70.32 м.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Таванчека, вид собств. Общинска публична, вид територия Земеделска, НТП За селскостопански, горски, ведомствен път, площ 3633 кв. м. по КККР на гр. Чепеларе, одобрени със Заповед № РД-18-57/28.08.2006 г., издадена от Изпълнителния дирек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тор на АГКК, 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с дължина на трасето 103,833 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>•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ПИ 80371.241.1827 вид собств. Общинска публична, вид територия Урбанизирана, НТП За второстепенна улица, площ 1227 кв.м. по КККР на гр. Чепеларе, одобрени със Заповед № РД-18-57/28.08.2006 г., издадена от И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зпълнителния директор на АГКК, 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 дължина на трасето 1255метра;  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• ПИ 80371.241.9043 вид собств. Общинска публична, вид територия Урбанизирана, НТП За второстепенна улица, площ 178 кв. м, по КККР на гр. Чепеларе, одобрени със Заповед № РД-18-57/28.08.2006 г., издадена от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Изпълнителния директор на АГКК,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 дължина на трасето 14,902 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• ПИ 80371.243.1703 вид собств. Общинска публична, вид територия Урбанизирана, НТП За второстепенна улица, площ 178 кв. м, по КККР на гр. Чепеларе, одобрени със Заповед № РД-18-57/28.08.2006 г., издадена от И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зпълнителния директор на АГКК, 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с дължина на трасето 348,803 кв.м.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• ПИ 80371.243.1707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вид собств. Общинска публична, вид територия Урбанизирана, НТП За второстепенна улица, площ 873 кв. м, по КККР на гр. Чепеларе, одобрени със Заповед № РД-18-57/28.08.2006 г., издадена от Изпълнителния директор на АГКК, с дължина на трасето 85,102 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• ПИ 80371.243.1822 вид собств. Общинска публична, вид територия Урбанизирана, НТП За второстепенна улица, площ 459 кв. м по КККР на гр. Чепеларе, одобрени със Заповед № РД-18-57/28.08.2006 г., издадена от И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зпълнителния директор на АГКК, 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с дължина на трасето 47,727 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DE4BD9" w:rsidRPr="000B267E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• ПИ 80371.243.1828 вид собств. Общинска публична, вид територия Урбанизирана, НТП За второстепенна улица, с площ 1565 кв.м. по КККР на гр. Чепеларе, одобрени със Заповед № РД-18-57/28.08.2006 г., издадена от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Изпълнителния директор на АГКК,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 дължина на трасето1,934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• ПИ 80371.243.1845 вид собств. Общинска публична, вид територия Урбанизирана, НТП За второстепенна улица, с площ 917 кв.м. по КККР на гр. Чепеларе, одобрени със Заповед № РД-18-57/28.08.2006 г., издадена от И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зпълнителния директор на АГКК, 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с дължина на трасето 83,683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 xml:space="preserve">• ПИ 80371.243.9020 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вид собств. Общинска публична, вид територия Урбанизирана, НТП За вто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ростепенна улица, с площ 14101 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кв.м. по КККР на гр. Чепеларе, одобрени със Заповед № РД-18-57/28.08.2006 г., издадена от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Изпълнителния директор на АГКК,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 дължина на трасето 15,64 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• ПИ 80371.241.9023 вид собств. общинска публична, вид територия Урбанизирана, НТП За друг поземлен имот за движение и транспорт, площ 1128 кв. м,  с дължина на трасето 1,015 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• ПИ 80371.241.9024 вид собств. общинска публична, вид територия Урбанизирана, НТП За друг поземлен имот за движение и тра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нспорт, площ 1277 кв. м,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 дължина на трасето 1.744 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• ПИ 80371.241.9019 вид собств. общинска публична, вид територия Урбанизирана, НТП За второс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тепенна улица, площ 485 кв. м, 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с дължина на трасето 34,088 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•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ПИ 80371.241.9024 вид собств. общинска публична, вид територия Урбанизирана, НТП За друг поземлен имот за движение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транспорт, площ 1277 кв. м, 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с дължина на трасето 0,57 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• ПИ 04801.143.264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вид собств. Общинска публична, вид територия Територия на транспорта, НТП За местен път, площ 11438 кв. м с дължина на трасето 874,238 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ab/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• ПИ 04801.143.266 Общинска публична, вид територия Територия на транспорта, НТП За местен път, площ 11 438 с дължина на трасето 330,59 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• ПИ 58517.0.42 вид собств. Общинска публична, вид територия Територия на транспорта, НТП За местен път, площ 11438 кв. м с дължина на трасето 51,793 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• ПИ 58517.0.47 вид собств. Общинска публична, вид територия Територия на транспорта, НТП За път от републиканската пътна мреж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а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, площ 10469 кв. м с дължина на трасето 406, 557 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• ПИ 58517.0.48 вид собств общинска частна, вид територия Територия на транспорта, НТП За ремонт и поддържане на транспортни средства, площ 2436 кв. м с дължина на трасето 335,361 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• ПИ 58517.201.31 вид собств. Общинска частна, вид територия Територия на транспорта, НТП За път от републиканс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ката пътна мрежа, площ 5651 кв.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 дължина на трасето 491,417 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• ПИ 58517.201.40 Общинска частна, вид територия Територия на транспорта, НТП За път от републиканската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пътна мрежа, площ 3770 кв. м,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 дължина на трасето 142,813 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• ПИ 58517.201.46 Общинска частна, вид територия Територия на транспорта, НТП За ремонт и поддържане на транспор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тни средства, площ 734 кв. м, 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с дължина на трасето 188,443  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• ПИ 58517.0.41 Общинска частна, вид територия Територия на транспорта, НТП За път от републиканската пътна мрежа, площ 1933 кв. м, </w:t>
      </w:r>
      <w:r w:rsidR="00BC3B0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с дължина на трасето 332,241 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• ПИ 58517.16.36 м. КАРАМАНИЦА, вид собств. Общинска частна, вид територия Територия на транспорта, категория 10, НТП За местен път, площ 1311 кв. с дължина на трасето 284,564 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• ПИ 58517.16.107 м. КАРАМАНИЦА, вид собств. Общинска частна, вид територия Земеделска, категория 10, НТП За селскостопански, горски, ведомствен път, площ 913 кв. м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с дължина на трасето 276,752 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• ПИ 58517.16.130м. КАРАМАНИЦА, вид собств. Общинска публична, вид територия Земеделска, категория 10, НТП За селскостопански, горски, ведомствен път, площ 4153 кв. м, с дължина на трасето 1048,463 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• ПИ 58517.220.1 вид собств. Общинска публична, вид територия Земеделска, НТП За селскостопански, горски, ведомствен път, площ 4817 кв. м, с дължина на трасето 817,534 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• ПИ 80371.0.203вид собств. Общинска публична, вид територия Земеделска, НТП За селскостопански, горски, ведомствен път, площ 14221 кв. м с дължина на трасето 1022,641 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• ПИ 80371.0.258 вид собств. Общинска публична, вид територия Земеделска, НТП За селскостопански, горски, ведомствен път, площ 4817 кв. м, с дължина на трасето 782,846 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• ПИ 80371.0.277 вид собств. Общинска публична, вид територия Земеделска, НТП За селскостопански, горски, ведомствен път, площ 4817 кв. м с дължина на трасето 705,362 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• ПИ 80371.152.14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вид собств. Общинска публична, вид територия Земеделска, НТП За селскостопански, горски, ведомствен път, площ 4817 кв. м, с дължина на трасето 681,578 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 xml:space="preserve">• ПИ 80371.240.45 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вид собств. Общинска публична, вид територия Урбанизирана, НТП За друг поземлен имот за движение и транспорт, площ 924 кв. м, с дължина на трасето 8,024 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ab/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• ПИ 80371.240.9027 вид собств. Общинска публична, вид територия Урбанизирана, НТП За второстепенна улица, площ 3400 кв. м, с д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ължина на трасето 413,675 метра;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• ПИ 80371.240.9098 вид собств. Общинска публична, вид територия Урбанизирана, НТП За първостепенна улица, площ 1076 кв. с дължина на трасето 461,698 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 xml:space="preserve">• ПИ 80371.240.9099 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вид собств. Общинска публична, вид територия Урбанизирана, НТП За второстепенна улица, площ 1630 кв. м, с дължина на трасето 128,499 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• ПИ 80371.240.9100 вид собств. Общинска публична, вид територия Урбанизирана, НТП За второстепенна улица, площ 1630 кв. м. с дължина на трасето 66,931 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• ПИ 80371.241.1827 вид собств. Общинска публична, вид територия Урбанизирана, НТП За второстепенна улица, площ 1227 кв. м. с дължина на трасето 108,431 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DE4BD9" w:rsidRPr="00DE4BD9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•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ПИ 80371.241.9023 вид собств. Общинска публична, вид територия Урбанизирана, НТП За друг поземлен имот за движение и транспорт, площ 1128 кв. м. с дължина на трасето 1,192 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E273D5" w:rsidRPr="001E1212" w:rsidRDefault="000B267E" w:rsidP="00DE4BD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•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DE4BD9" w:rsidRPr="00DE4BD9">
        <w:rPr>
          <w:rFonts w:ascii="Times New Roman" w:eastAsia="Times New Roman" w:hAnsi="Times New Roman" w:cs="Times New Roman"/>
          <w:sz w:val="24"/>
          <w:szCs w:val="24"/>
          <w:lang w:eastAsia="bg-BG"/>
        </w:rPr>
        <w:t>ПИ 80371.241.9024 вид собств. Общинска публична, вид територия Урбанизирана, НТП За друг поземлен имот за движение и транспорт, площ 1277 кв.м. с дължина на трасето 257, 374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метра</w:t>
      </w:r>
      <w:r w:rsidR="0031090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="005719B9" w:rsidRPr="00607C78">
        <w:rPr>
          <w:rFonts w:ascii="Times New Roman" w:eastAsia="Calibri" w:hAnsi="Times New Roman" w:cs="Times New Roman"/>
          <w:iCs/>
          <w:sz w:val="24"/>
          <w:szCs w:val="24"/>
        </w:rPr>
        <w:tab/>
      </w:r>
    </w:p>
    <w:p w:rsidR="00E273D5" w:rsidRDefault="00E273D5" w:rsidP="008B6B54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</w:p>
    <w:p w:rsidR="00E273D5" w:rsidRDefault="00E273D5" w:rsidP="006C5400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</w:p>
    <w:p w:rsidR="008B6B54" w:rsidRPr="002B0C10" w:rsidRDefault="008B6B54" w:rsidP="002B0C1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ab/>
      </w:r>
      <w:r w:rsidRPr="002B0C10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Настоящото решение се приема при хипотезата на </w:t>
      </w:r>
      <w:r w:rsidRPr="002B0C1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отхвърляне поради липса на изискуемото от закона мнозинство</w:t>
      </w:r>
      <w:r w:rsidRPr="002B0C10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, съгласно чл. 27, ал. 4 и ал. 5 от ЗМСМА, тъ</w:t>
      </w:r>
      <w:r w:rsidR="00611874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й като при проведеното явно глас</w:t>
      </w:r>
      <w:bookmarkStart w:id="0" w:name="_GoBack"/>
      <w:bookmarkEnd w:id="0"/>
      <w:r w:rsidRPr="002B0C10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уване гласове „ЗА“ са по-малко от необходимите 7 </w:t>
      </w:r>
      <w:r w:rsidR="002B0C10" w:rsidRPr="002B0C10">
        <w:rPr>
          <w:rFonts w:ascii="Times New Roman" w:eastAsia="Times New Roman" w:hAnsi="Times New Roman" w:cs="Times New Roman"/>
          <w:iCs/>
          <w:sz w:val="24"/>
          <w:szCs w:val="24"/>
          <w:lang w:val="en-US" w:eastAsia="bg-BG"/>
        </w:rPr>
        <w:t>(</w:t>
      </w:r>
      <w:r w:rsidR="002B0C10" w:rsidRPr="002B0C10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седем</w:t>
      </w:r>
      <w:r w:rsidR="002B0C10" w:rsidRPr="002B0C10">
        <w:rPr>
          <w:rFonts w:ascii="Times New Roman" w:eastAsia="Times New Roman" w:hAnsi="Times New Roman" w:cs="Times New Roman"/>
          <w:iCs/>
          <w:sz w:val="24"/>
          <w:szCs w:val="24"/>
          <w:lang w:val="en-US" w:eastAsia="bg-BG"/>
        </w:rPr>
        <w:t>)</w:t>
      </w:r>
      <w:r w:rsidR="002B0C10" w:rsidRPr="002B0C10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</w:t>
      </w:r>
      <w:r w:rsidRPr="002B0C10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гласа.</w:t>
      </w:r>
    </w:p>
    <w:p w:rsidR="008A633A" w:rsidRDefault="008A633A" w:rsidP="006C5400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Общ брой на общинските съветници: 13</w:t>
      </w:r>
    </w:p>
    <w:p w:rsidR="008A633A" w:rsidRDefault="00B413E9" w:rsidP="008A633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Гласували: 12</w:t>
      </w:r>
    </w:p>
    <w:p w:rsidR="008A633A" w:rsidRDefault="008A633A" w:rsidP="008A633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8A633A" w:rsidRDefault="008A633A" w:rsidP="008A633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Ангел Николов - „</w:t>
      </w:r>
      <w:r w:rsidR="00B413E9">
        <w:rPr>
          <w:rFonts w:ascii="Times New Roman" w:eastAsia="Times New Roman" w:hAnsi="Times New Roman" w:cs="Times New Roman"/>
          <w:sz w:val="24"/>
          <w:szCs w:val="24"/>
        </w:rPr>
        <w:t>ПРОТИВ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</w:t>
      </w:r>
      <w:r w:rsidR="00B413E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д-р Лилия Милина - „ЗА“</w:t>
      </w:r>
    </w:p>
    <w:p w:rsidR="008A633A" w:rsidRDefault="008A633A" w:rsidP="008A633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Анета Пашалиева - „</w:t>
      </w:r>
      <w:r w:rsidR="00B413E9">
        <w:rPr>
          <w:rFonts w:ascii="Times New Roman" w:eastAsia="Times New Roman" w:hAnsi="Times New Roman" w:cs="Times New Roman"/>
          <w:sz w:val="24"/>
          <w:szCs w:val="24"/>
        </w:rPr>
        <w:t>ПРОТИВ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</w:t>
      </w:r>
      <w:r w:rsidR="00B413E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Петя Касабова - „ЗА“                                 </w:t>
      </w:r>
    </w:p>
    <w:p w:rsidR="008A633A" w:rsidRDefault="008A633A" w:rsidP="008A633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Асен Хаджиев - „</w:t>
      </w:r>
      <w:r w:rsidR="00B413E9">
        <w:rPr>
          <w:rFonts w:ascii="Times New Roman" w:eastAsia="Times New Roman" w:hAnsi="Times New Roman" w:cs="Times New Roman"/>
          <w:sz w:val="24"/>
          <w:szCs w:val="24"/>
        </w:rPr>
        <w:t>ВЪЗДЪРЖАЛ СЕ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</w:t>
      </w:r>
      <w:r w:rsidR="00B413E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            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Радомира Йорданова - „</w:t>
      </w:r>
      <w:r w:rsidR="00B413E9">
        <w:rPr>
          <w:rFonts w:ascii="Times New Roman" w:eastAsia="Times New Roman" w:hAnsi="Times New Roman" w:cs="Times New Roman"/>
          <w:sz w:val="24"/>
          <w:szCs w:val="24"/>
        </w:rPr>
        <w:t>ОТСЪСТВА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          </w:t>
      </w:r>
    </w:p>
    <w:p w:rsidR="008A633A" w:rsidRDefault="008A633A" w:rsidP="008A633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Весела Хаджиева Русенова - „ЗА“                             Славка Чакърова - „</w:t>
      </w:r>
      <w:r w:rsidR="00B413E9">
        <w:rPr>
          <w:rFonts w:ascii="Times New Roman" w:eastAsia="Times New Roman" w:hAnsi="Times New Roman" w:cs="Times New Roman"/>
          <w:sz w:val="24"/>
          <w:szCs w:val="24"/>
        </w:rPr>
        <w:t>ПРОТИВ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“</w:t>
      </w:r>
    </w:p>
    <w:p w:rsidR="008A633A" w:rsidRDefault="008A633A" w:rsidP="008A633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Димитър Герджиков - „</w:t>
      </w:r>
      <w:r w:rsidR="00B413E9">
        <w:rPr>
          <w:rFonts w:ascii="Times New Roman" w:eastAsia="Times New Roman" w:hAnsi="Times New Roman" w:cs="Times New Roman"/>
          <w:sz w:val="24"/>
          <w:szCs w:val="24"/>
        </w:rPr>
        <w:t>ВЪЗДЪРЖАЛ СЕ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</w:t>
      </w:r>
      <w:r w:rsidR="00B413E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  Стоян Андреев - „ЗА“</w:t>
      </w:r>
    </w:p>
    <w:p w:rsidR="008A633A" w:rsidRDefault="008A633A" w:rsidP="008A633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Екатерина Петрова - „ЗА“                                           Филип Делисивков - „</w:t>
      </w:r>
      <w:r w:rsidR="00B413E9">
        <w:rPr>
          <w:rFonts w:ascii="Times New Roman" w:eastAsia="Times New Roman" w:hAnsi="Times New Roman" w:cs="Times New Roman"/>
          <w:sz w:val="24"/>
          <w:szCs w:val="24"/>
        </w:rPr>
        <w:t>ПРОТИВ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         </w:t>
      </w:r>
    </w:p>
    <w:p w:rsidR="008A633A" w:rsidRDefault="008A633A" w:rsidP="008A633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Елка Ангьозова - „ЗА“                                                     </w:t>
      </w:r>
    </w:p>
    <w:p w:rsidR="008A633A" w:rsidRDefault="008A633A" w:rsidP="008A633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E273D5" w:rsidRDefault="00E273D5" w:rsidP="008A633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8A633A" w:rsidRDefault="00B413E9" w:rsidP="008A633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“ЗА”- 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8A633A">
        <w:rPr>
          <w:rFonts w:ascii="Times New Roman" w:eastAsia="Times New Roman" w:hAnsi="Times New Roman" w:cs="Times New Roman"/>
          <w:sz w:val="24"/>
          <w:szCs w:val="24"/>
          <w:lang w:val="en-AU"/>
        </w:rPr>
        <w:t>;</w:t>
      </w:r>
    </w:p>
    <w:p w:rsidR="008A633A" w:rsidRDefault="008A633A" w:rsidP="008A633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“ПРОТИВ”- </w:t>
      </w:r>
      <w:r w:rsidR="00B413E9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;</w:t>
      </w:r>
    </w:p>
    <w:p w:rsidR="008A633A" w:rsidRDefault="00B413E9" w:rsidP="008A633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“ВЪЗДЪРЖАЛ СЕ”- 2</w:t>
      </w:r>
      <w:r w:rsidR="008A633A">
        <w:rPr>
          <w:rFonts w:ascii="Times New Roman" w:eastAsia="Times New Roman" w:hAnsi="Times New Roman" w:cs="Times New Roman"/>
          <w:sz w:val="24"/>
          <w:szCs w:val="24"/>
          <w:lang w:val="en-AU"/>
        </w:rPr>
        <w:t>;</w:t>
      </w:r>
      <w:r w:rsidR="008A633A">
        <w:rPr>
          <w:rFonts w:ascii="Times New Roman" w:eastAsia="Times New Roman" w:hAnsi="Times New Roman" w:cs="Times New Roman"/>
          <w:sz w:val="24"/>
          <w:szCs w:val="24"/>
          <w:lang w:val="en-AU"/>
        </w:rPr>
        <w:tab/>
        <w:t xml:space="preserve">  </w:t>
      </w:r>
      <w:r w:rsidR="008A633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</w:t>
      </w:r>
      <w:r w:rsidR="008A633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8A633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8A633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</w:p>
    <w:p w:rsidR="008A633A" w:rsidRDefault="008A633A" w:rsidP="008A633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C5A27" w:rsidRDefault="00BC5A27" w:rsidP="008A633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273D5" w:rsidRDefault="00E273D5" w:rsidP="008A633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273D5" w:rsidRDefault="00E273D5" w:rsidP="008A633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C5A27" w:rsidRDefault="00BC5A27" w:rsidP="008A633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C5A27" w:rsidRDefault="00BC5A27" w:rsidP="008A633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A633A" w:rsidRDefault="008A633A" w:rsidP="008A633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ПРЕДСЕДАТЕЛ НА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ОБЩИНСКИ</w:t>
      </w:r>
    </w:p>
    <w:p w:rsidR="008A633A" w:rsidRDefault="008A633A" w:rsidP="008A633A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СЕКРЕТАР: ……………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</w:t>
      </w:r>
      <w:r>
        <w:rPr>
          <w:rFonts w:ascii="Times New Roman" w:eastAsia="Times New Roman" w:hAnsi="Times New Roman" w:cs="Times New Roman"/>
          <w:sz w:val="24"/>
          <w:szCs w:val="24"/>
        </w:rPr>
        <w:t>СЪВЕТ - ЧЕПЕЛАРЕ: ……………</w:t>
      </w:r>
    </w:p>
    <w:p w:rsidR="008A633A" w:rsidRDefault="008A633A" w:rsidP="008A63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</w:rPr>
        <w:t>/СТЕФКА СТАНКОВА/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/ЕКАТЕРИНА ПЕТРОВА/</w:t>
      </w:r>
    </w:p>
    <w:p w:rsidR="00C73F50" w:rsidRDefault="00161E79"/>
    <w:sectPr w:rsidR="00C73F5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1E79" w:rsidRDefault="00161E79" w:rsidP="006E7718">
      <w:pPr>
        <w:spacing w:after="0" w:line="240" w:lineRule="auto"/>
      </w:pPr>
      <w:r>
        <w:separator/>
      </w:r>
    </w:p>
  </w:endnote>
  <w:endnote w:type="continuationSeparator" w:id="0">
    <w:p w:rsidR="00161E79" w:rsidRDefault="00161E79" w:rsidP="006E7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2004495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E7718" w:rsidRDefault="006E771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187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E7718" w:rsidRDefault="006E771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1E79" w:rsidRDefault="00161E79" w:rsidP="006E7718">
      <w:pPr>
        <w:spacing w:after="0" w:line="240" w:lineRule="auto"/>
      </w:pPr>
      <w:r>
        <w:separator/>
      </w:r>
    </w:p>
  </w:footnote>
  <w:footnote w:type="continuationSeparator" w:id="0">
    <w:p w:rsidR="00161E79" w:rsidRDefault="00161E79" w:rsidP="006E77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525A1E"/>
    <w:multiLevelType w:val="hybridMultilevel"/>
    <w:tmpl w:val="DE70089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351"/>
    <w:rsid w:val="000A4259"/>
    <w:rsid w:val="000B267E"/>
    <w:rsid w:val="000B6A92"/>
    <w:rsid w:val="00161E79"/>
    <w:rsid w:val="001650EA"/>
    <w:rsid w:val="001B1BA4"/>
    <w:rsid w:val="001E1212"/>
    <w:rsid w:val="002B0C10"/>
    <w:rsid w:val="00310909"/>
    <w:rsid w:val="003574DE"/>
    <w:rsid w:val="00393BBF"/>
    <w:rsid w:val="003F29A4"/>
    <w:rsid w:val="004262C7"/>
    <w:rsid w:val="00474D62"/>
    <w:rsid w:val="00522FFE"/>
    <w:rsid w:val="005719B9"/>
    <w:rsid w:val="00604B31"/>
    <w:rsid w:val="00607C78"/>
    <w:rsid w:val="00611874"/>
    <w:rsid w:val="0065122C"/>
    <w:rsid w:val="006C5400"/>
    <w:rsid w:val="006E7718"/>
    <w:rsid w:val="007B58A9"/>
    <w:rsid w:val="008066F3"/>
    <w:rsid w:val="008A05E1"/>
    <w:rsid w:val="008A633A"/>
    <w:rsid w:val="008B6B54"/>
    <w:rsid w:val="00913555"/>
    <w:rsid w:val="00A92653"/>
    <w:rsid w:val="00AE3FD8"/>
    <w:rsid w:val="00B00FAE"/>
    <w:rsid w:val="00B413E9"/>
    <w:rsid w:val="00BC3B0E"/>
    <w:rsid w:val="00BC5A27"/>
    <w:rsid w:val="00C107A9"/>
    <w:rsid w:val="00C153A9"/>
    <w:rsid w:val="00C52775"/>
    <w:rsid w:val="00CA13EC"/>
    <w:rsid w:val="00CC39BF"/>
    <w:rsid w:val="00D75587"/>
    <w:rsid w:val="00D943C1"/>
    <w:rsid w:val="00DA2351"/>
    <w:rsid w:val="00DC4387"/>
    <w:rsid w:val="00DE4BD9"/>
    <w:rsid w:val="00E273D5"/>
    <w:rsid w:val="00EB0D99"/>
    <w:rsid w:val="00EB395F"/>
    <w:rsid w:val="00F03A60"/>
    <w:rsid w:val="00F20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F05EFA-432F-48A0-8D43-343311AB8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633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395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E77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7718"/>
  </w:style>
  <w:style w:type="paragraph" w:styleId="Footer">
    <w:name w:val="footer"/>
    <w:basedOn w:val="Normal"/>
    <w:link w:val="FooterChar"/>
    <w:uiPriority w:val="99"/>
    <w:unhideWhenUsed/>
    <w:rsid w:val="006E77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7718"/>
  </w:style>
  <w:style w:type="character" w:styleId="Emphasis">
    <w:name w:val="Emphasis"/>
    <w:basedOn w:val="DefaultParagraphFont"/>
    <w:uiPriority w:val="20"/>
    <w:qFormat/>
    <w:rsid w:val="008B6B54"/>
    <w:rPr>
      <w:i/>
      <w:iCs/>
    </w:rPr>
  </w:style>
  <w:style w:type="character" w:styleId="Strong">
    <w:name w:val="Strong"/>
    <w:basedOn w:val="DefaultParagraphFont"/>
    <w:uiPriority w:val="22"/>
    <w:qFormat/>
    <w:rsid w:val="008B6B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57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951736">
          <w:blockQuote w:val="1"/>
          <w:marLeft w:val="600"/>
          <w:marRight w:val="60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23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4</Pages>
  <Words>1698</Words>
  <Characters>9685</Characters>
  <Application>Microsoft Office Word</Application>
  <DocSecurity>0</DocSecurity>
  <Lines>80</Lines>
  <Paragraphs>22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36</cp:revision>
  <cp:lastPrinted>2026-07-07T11:53:00Z</cp:lastPrinted>
  <dcterms:created xsi:type="dcterms:W3CDTF">2026-06-23T11:17:00Z</dcterms:created>
  <dcterms:modified xsi:type="dcterms:W3CDTF">2026-07-15T09:03:00Z</dcterms:modified>
</cp:coreProperties>
</file>