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C84" w:rsidRPr="006B1FAE" w:rsidRDefault="00937C84" w:rsidP="00A37951">
      <w:pPr>
        <w:spacing w:line="252" w:lineRule="auto"/>
        <w:ind w:left="1416" w:right="-284" w:firstLine="708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 w:rsidRPr="006B1FAE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937C84" w:rsidRPr="006B1FAE" w:rsidRDefault="00937C84" w:rsidP="0093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37C84" w:rsidRPr="006B1FAE" w:rsidRDefault="00937C84" w:rsidP="0093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1FAE"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937C84" w:rsidRPr="006B1FAE" w:rsidRDefault="00937C84" w:rsidP="00937C84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1FAE"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 w:rsidRPr="006B1F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A37951" w:rsidRPr="006B1FAE">
        <w:rPr>
          <w:rFonts w:ascii="Times New Roman" w:eastAsia="Times New Roman" w:hAnsi="Times New Roman" w:cs="Times New Roman"/>
          <w:b/>
          <w:sz w:val="24"/>
          <w:szCs w:val="24"/>
        </w:rPr>
        <w:t>395</w:t>
      </w:r>
      <w:r w:rsidRPr="006B1F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937C84" w:rsidRPr="006B1FAE" w:rsidRDefault="00937C84" w:rsidP="00937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37C84" w:rsidRPr="006B1FAE" w:rsidRDefault="00937C84" w:rsidP="00A379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FAE">
        <w:rPr>
          <w:rFonts w:ascii="Times New Roman" w:eastAsia="Times New Roman" w:hAnsi="Times New Roman" w:cs="Times New Roman"/>
          <w:sz w:val="24"/>
          <w:szCs w:val="24"/>
        </w:rPr>
        <w:t>Взето с Протокол № 43 от</w:t>
      </w:r>
      <w:r w:rsidRPr="006B1FA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6B1FAE">
        <w:rPr>
          <w:rFonts w:ascii="Times New Roman" w:eastAsia="Times New Roman" w:hAnsi="Times New Roman" w:cs="Times New Roman"/>
          <w:sz w:val="24"/>
          <w:szCs w:val="24"/>
        </w:rPr>
        <w:t>редовно заседание на Общински съвет – Чепеларе, проведено на 25.06.2026 година.</w:t>
      </w:r>
    </w:p>
    <w:p w:rsidR="00937C84" w:rsidRPr="006B1FAE" w:rsidRDefault="00937C84" w:rsidP="00937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7C84" w:rsidRPr="006B1FAE" w:rsidRDefault="00937C84" w:rsidP="00937C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  <w:r w:rsidRPr="006B1FAE"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 w:rsidRPr="006B1FAE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A37951" w:rsidRPr="006B1FAE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Приемане на позиция на община Чепеларе относно необходимостта от преразглеждане на механизма за определяне и разпределение на общата изравнителна субсидия за общините</w:t>
      </w:r>
    </w:p>
    <w:p w:rsidR="00937C84" w:rsidRPr="006B1FAE" w:rsidRDefault="00937C84" w:rsidP="00937C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</w:p>
    <w:p w:rsidR="00937C84" w:rsidRPr="006B1FAE" w:rsidRDefault="00937C84" w:rsidP="00937C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Pr="006B1FAE"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="00CF1F4E">
        <w:rPr>
          <w:rFonts w:ascii="Times New Roman" w:eastAsia="Times New Roman" w:hAnsi="Times New Roman" w:cs="Times New Roman"/>
          <w:sz w:val="24"/>
          <w:szCs w:val="24"/>
        </w:rPr>
        <w:t xml:space="preserve">становището на </w:t>
      </w:r>
      <w:proofErr w:type="spellStart"/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>постоянната</w:t>
      </w:r>
      <w:proofErr w:type="spellEnd"/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>комиси</w:t>
      </w:r>
      <w:proofErr w:type="spellEnd"/>
      <w:r w:rsidRPr="006B1FAE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по</w:t>
      </w:r>
      <w:r w:rsidRPr="006B1FAE">
        <w:rPr>
          <w:rFonts w:ascii="Times New Roman" w:eastAsia="Times New Roman" w:hAnsi="Times New Roman" w:cs="Times New Roman"/>
          <w:sz w:val="24"/>
          <w:szCs w:val="24"/>
        </w:rPr>
        <w:t xml:space="preserve"> „Бюджет и финанси“ </w:t>
      </w:r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и </w:t>
      </w:r>
      <w:r w:rsidR="00CF1F4E">
        <w:rPr>
          <w:rFonts w:ascii="Times New Roman" w:eastAsia="Times New Roman" w:hAnsi="Times New Roman" w:cs="Times New Roman"/>
          <w:sz w:val="24"/>
          <w:szCs w:val="24"/>
        </w:rPr>
        <w:t>проведените</w:t>
      </w:r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>разисквания</w:t>
      </w:r>
      <w:proofErr w:type="spellEnd"/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Pr="006B1F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 w:rsidR="00CF1F4E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чл.21, ал.1, т.</w:t>
      </w:r>
      <w:r w:rsidR="00A37951" w:rsidRPr="006B1FAE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23 от Закона за местното самоуправление и местната администрация</w:t>
      </w:r>
      <w:r w:rsidRPr="006B1FAE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937C84" w:rsidRPr="006B1FAE" w:rsidRDefault="00937C84" w:rsidP="00937C84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937C84" w:rsidRPr="006B1FAE" w:rsidRDefault="00937C84" w:rsidP="00A37951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 w:rsidRPr="006B1FAE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Pr="006B1FAE"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937C84" w:rsidRPr="006B1FAE" w:rsidRDefault="00937C84" w:rsidP="00937C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6B1FAE">
        <w:rPr>
          <w:rFonts w:ascii="Times New Roman" w:eastAsia="Calibri" w:hAnsi="Times New Roman" w:cs="Times New Roman"/>
          <w:sz w:val="24"/>
          <w:szCs w:val="24"/>
        </w:rPr>
        <w:tab/>
      </w:r>
    </w:p>
    <w:p w:rsidR="00A37951" w:rsidRPr="006B1FAE" w:rsidRDefault="00A37951" w:rsidP="00A37951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B1FAE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Приема официална позиция на община Чепеларе относно необходимостта от преразглеждане на механизма за определяне и разпределение на общата изравнителна субсидия.</w:t>
      </w:r>
    </w:p>
    <w:p w:rsidR="00A37951" w:rsidRPr="00A37951" w:rsidRDefault="00A37951" w:rsidP="00A37951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Подкрепя предприемането на действия чрез Националното сдружение на общините в Република България за иницииране на експертен анализ и обществено обсъждане на действащия механизъм за финансово изравняване между общините.</w:t>
      </w:r>
    </w:p>
    <w:p w:rsidR="00A37951" w:rsidRPr="00A37951" w:rsidRDefault="00A37951" w:rsidP="00A37951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Предлага при бъдещи промени в механизма за разпределение на общата изравнителна субсидия да бъдат включени показатели, отчитащи:</w:t>
      </w:r>
    </w:p>
    <w:p w:rsidR="00A37951" w:rsidRPr="00A37951" w:rsidRDefault="00A37951" w:rsidP="00A37951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>планинския характер на общината;</w:t>
      </w:r>
    </w:p>
    <w:p w:rsidR="00A37951" w:rsidRPr="00A37951" w:rsidRDefault="00A37951" w:rsidP="00A37951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>броя на населените места;</w:t>
      </w:r>
    </w:p>
    <w:p w:rsidR="00A37951" w:rsidRPr="00A37951" w:rsidRDefault="00A37951" w:rsidP="00A37951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>дължината на общинската пътна мрежа;</w:t>
      </w:r>
    </w:p>
    <w:p w:rsidR="00A37951" w:rsidRPr="00A37951" w:rsidRDefault="00A37951" w:rsidP="00A37951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>разходите за зимно поддържане;</w:t>
      </w:r>
    </w:p>
    <w:p w:rsidR="00A37951" w:rsidRPr="00A37951" w:rsidRDefault="00A37951" w:rsidP="00A37951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>демографските характеристики;</w:t>
      </w:r>
    </w:p>
    <w:p w:rsidR="00A37951" w:rsidRPr="00A37951" w:rsidRDefault="00A37951" w:rsidP="00A37951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размера на </w:t>
      </w:r>
      <w:proofErr w:type="spellStart"/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>дофинансирането</w:t>
      </w:r>
      <w:proofErr w:type="spellEnd"/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делегираните от държавата дейности;</w:t>
      </w:r>
    </w:p>
    <w:p w:rsidR="00A37951" w:rsidRPr="00A37951" w:rsidRDefault="00A37951" w:rsidP="00A37951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>туристическото натоварване на общинската инфраструктура и публичните услуги.</w:t>
      </w:r>
    </w:p>
    <w:p w:rsidR="00A37951" w:rsidRPr="00A37951" w:rsidRDefault="00A37951" w:rsidP="00A37951">
      <w:pPr>
        <w:numPr>
          <w:ilvl w:val="0"/>
          <w:numId w:val="3"/>
        </w:numPr>
        <w:tabs>
          <w:tab w:val="clear" w:pos="1014"/>
          <w:tab w:val="num" w:pos="426"/>
          <w:tab w:val="num" w:pos="709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B1FAE">
        <w:rPr>
          <w:rFonts w:ascii="Times New Roman" w:eastAsia="Times New Roman" w:hAnsi="Times New Roman" w:cs="Times New Roman"/>
          <w:sz w:val="24"/>
          <w:szCs w:val="24"/>
          <w:lang w:eastAsia="bg-BG"/>
        </w:rPr>
        <w:t>Възлага на кмета на о</w:t>
      </w:r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бщина Чепеларе да изпрати настоящото решение до Управителния съвет на Националното сдружение на общините в Република България, до министъра на финансите, до народните представители от </w:t>
      </w:r>
      <w:proofErr w:type="spellStart"/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>Смолянски</w:t>
      </w:r>
      <w:proofErr w:type="spellEnd"/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многомандатен избирателен район и до Комисията по бюджет и финанси към Народното събрание.</w:t>
      </w:r>
    </w:p>
    <w:p w:rsidR="006B1FAE" w:rsidRPr="00CF1F4E" w:rsidRDefault="00A37951" w:rsidP="00A37951">
      <w:pPr>
        <w:numPr>
          <w:ilvl w:val="0"/>
          <w:numId w:val="3"/>
        </w:numPr>
        <w:tabs>
          <w:tab w:val="clear" w:pos="1014"/>
          <w:tab w:val="num" w:pos="426"/>
          <w:tab w:val="num" w:pos="720"/>
          <w:tab w:val="left" w:pos="1701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>Възлага на</w:t>
      </w:r>
      <w:r w:rsidRPr="006B1FA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кмета на о</w:t>
      </w:r>
      <w:r w:rsidRPr="00A37951">
        <w:rPr>
          <w:rFonts w:ascii="Times New Roman" w:eastAsia="Times New Roman" w:hAnsi="Times New Roman" w:cs="Times New Roman"/>
          <w:sz w:val="24"/>
          <w:szCs w:val="24"/>
          <w:lang w:eastAsia="bg-BG"/>
        </w:rPr>
        <w:t>бщина Чепеларе да предприеме действия за координация с други общини, засегнати от действащия механизъм за финансово изравняване, с цел изготвяне на общи предложения за нормативни промени.</w:t>
      </w:r>
      <w:bookmarkStart w:id="0" w:name="_GoBack"/>
      <w:bookmarkEnd w:id="0"/>
    </w:p>
    <w:p w:rsidR="00937C84" w:rsidRPr="006B1FAE" w:rsidRDefault="00937C84" w:rsidP="00A37951">
      <w:pPr>
        <w:tabs>
          <w:tab w:val="left" w:pos="0"/>
          <w:tab w:val="left" w:pos="426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937C84" w:rsidRPr="006B1FAE" w:rsidRDefault="001579D0" w:rsidP="00937C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12</w:t>
      </w:r>
    </w:p>
    <w:p w:rsidR="00937C84" w:rsidRPr="006B1FAE" w:rsidRDefault="00937C84" w:rsidP="00937C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“ЗА”- 1</w:t>
      </w:r>
      <w:r w:rsidR="001579D0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937C84" w:rsidRPr="006B1FAE" w:rsidRDefault="00937C84" w:rsidP="00937C8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“ПРОТИВ”- 0;</w:t>
      </w:r>
    </w:p>
    <w:p w:rsidR="006B1FAE" w:rsidRPr="006B1FAE" w:rsidRDefault="00937C84" w:rsidP="006B1FA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СЕ”- 0;</w:t>
      </w:r>
      <w:r w:rsidRPr="006B1FAE"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 w:rsidRPr="006B1FA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 w:rsidRPr="006B1FAE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6B1FAE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6B1FAE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937C84" w:rsidRPr="006B1FAE" w:rsidRDefault="00937C84" w:rsidP="00937C84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FA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6B1FAE"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 w:rsidRPr="006B1FA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6B1FAE"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937C84" w:rsidRPr="006B1FAE" w:rsidRDefault="00937C84" w:rsidP="00937C84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FAE"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 w:rsidRPr="006B1FAE">
        <w:rPr>
          <w:rFonts w:ascii="Times New Roman" w:eastAsia="Times New Roman" w:hAnsi="Times New Roman" w:cs="Times New Roman"/>
          <w:sz w:val="24"/>
          <w:szCs w:val="24"/>
        </w:rPr>
        <w:tab/>
      </w:r>
      <w:r w:rsidRPr="006B1FAE">
        <w:rPr>
          <w:rFonts w:ascii="Times New Roman" w:eastAsia="Times New Roman" w:hAnsi="Times New Roman" w:cs="Times New Roman"/>
          <w:sz w:val="24"/>
          <w:szCs w:val="24"/>
        </w:rPr>
        <w:tab/>
      </w:r>
      <w:r w:rsidRPr="006B1FAE">
        <w:rPr>
          <w:rFonts w:ascii="Times New Roman" w:eastAsia="Times New Roman" w:hAnsi="Times New Roman" w:cs="Times New Roman"/>
          <w:sz w:val="24"/>
          <w:szCs w:val="24"/>
        </w:rPr>
        <w:tab/>
      </w:r>
      <w:r w:rsidRPr="006B1FA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 w:rsidRPr="006B1FAE"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C73F50" w:rsidRPr="006B1FAE" w:rsidRDefault="00937C84" w:rsidP="00A379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FA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 w:rsidRPr="006B1FAE"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 w:rsidRPr="006B1FAE">
        <w:rPr>
          <w:rFonts w:ascii="Times New Roman" w:eastAsia="Times New Roman" w:hAnsi="Times New Roman" w:cs="Times New Roman"/>
          <w:sz w:val="24"/>
          <w:szCs w:val="24"/>
        </w:rPr>
        <w:tab/>
      </w:r>
      <w:r w:rsidRPr="006B1FAE">
        <w:rPr>
          <w:rFonts w:ascii="Times New Roman" w:eastAsia="Times New Roman" w:hAnsi="Times New Roman" w:cs="Times New Roman"/>
          <w:sz w:val="24"/>
          <w:szCs w:val="24"/>
        </w:rPr>
        <w:tab/>
      </w:r>
      <w:r w:rsidRPr="006B1FAE">
        <w:rPr>
          <w:rFonts w:ascii="Times New Roman" w:eastAsia="Times New Roman" w:hAnsi="Times New Roman" w:cs="Times New Roman"/>
          <w:sz w:val="24"/>
          <w:szCs w:val="24"/>
        </w:rPr>
        <w:tab/>
      </w:r>
      <w:r w:rsidRPr="006B1FAE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sectPr w:rsidR="00C73F50" w:rsidRPr="006B1FAE" w:rsidSect="00A37951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BC0" w:rsidRDefault="004A3BC0" w:rsidP="006B1FAE">
      <w:pPr>
        <w:spacing w:after="0" w:line="240" w:lineRule="auto"/>
      </w:pPr>
      <w:r>
        <w:separator/>
      </w:r>
    </w:p>
  </w:endnote>
  <w:endnote w:type="continuationSeparator" w:id="0">
    <w:p w:rsidR="004A3BC0" w:rsidRDefault="004A3BC0" w:rsidP="006B1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BC0" w:rsidRDefault="004A3BC0" w:rsidP="006B1FAE">
      <w:pPr>
        <w:spacing w:after="0" w:line="240" w:lineRule="auto"/>
      </w:pPr>
      <w:r>
        <w:separator/>
      </w:r>
    </w:p>
  </w:footnote>
  <w:footnote w:type="continuationSeparator" w:id="0">
    <w:p w:rsidR="004A3BC0" w:rsidRDefault="004A3BC0" w:rsidP="006B1F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FAE" w:rsidRDefault="006B1FAE">
    <w:pPr>
      <w:pStyle w:val="Header"/>
    </w:pPr>
  </w:p>
  <w:p w:rsidR="006B1FAE" w:rsidRDefault="006B1FA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CD20E6"/>
    <w:multiLevelType w:val="multilevel"/>
    <w:tmpl w:val="A118B3B2"/>
    <w:lvl w:ilvl="0">
      <w:start w:val="4"/>
      <w:numFmt w:val="decimal"/>
      <w:lvlText w:val="%1."/>
      <w:lvlJc w:val="left"/>
      <w:pPr>
        <w:tabs>
          <w:tab w:val="num" w:pos="1014"/>
        </w:tabs>
        <w:ind w:left="1014" w:hanging="360"/>
      </w:pPr>
    </w:lvl>
    <w:lvl w:ilvl="1">
      <w:start w:val="1"/>
      <w:numFmt w:val="decimal"/>
      <w:lvlText w:val="%2."/>
      <w:lvlJc w:val="left"/>
      <w:pPr>
        <w:tabs>
          <w:tab w:val="num" w:pos="1734"/>
        </w:tabs>
        <w:ind w:left="1734" w:hanging="360"/>
      </w:pPr>
    </w:lvl>
    <w:lvl w:ilvl="2" w:tentative="1">
      <w:start w:val="1"/>
      <w:numFmt w:val="decimal"/>
      <w:lvlText w:val="%3."/>
      <w:lvlJc w:val="left"/>
      <w:pPr>
        <w:tabs>
          <w:tab w:val="num" w:pos="2454"/>
        </w:tabs>
        <w:ind w:left="2454" w:hanging="360"/>
      </w:pPr>
    </w:lvl>
    <w:lvl w:ilvl="3" w:tentative="1">
      <w:start w:val="1"/>
      <w:numFmt w:val="decimal"/>
      <w:lvlText w:val="%4."/>
      <w:lvlJc w:val="left"/>
      <w:pPr>
        <w:tabs>
          <w:tab w:val="num" w:pos="3174"/>
        </w:tabs>
        <w:ind w:left="3174" w:hanging="360"/>
      </w:pPr>
    </w:lvl>
    <w:lvl w:ilvl="4" w:tentative="1">
      <w:start w:val="1"/>
      <w:numFmt w:val="decimal"/>
      <w:lvlText w:val="%5."/>
      <w:lvlJc w:val="left"/>
      <w:pPr>
        <w:tabs>
          <w:tab w:val="num" w:pos="3894"/>
        </w:tabs>
        <w:ind w:left="3894" w:hanging="360"/>
      </w:pPr>
    </w:lvl>
    <w:lvl w:ilvl="5" w:tentative="1">
      <w:start w:val="1"/>
      <w:numFmt w:val="decimal"/>
      <w:lvlText w:val="%6."/>
      <w:lvlJc w:val="left"/>
      <w:pPr>
        <w:tabs>
          <w:tab w:val="num" w:pos="4614"/>
        </w:tabs>
        <w:ind w:left="4614" w:hanging="360"/>
      </w:pPr>
    </w:lvl>
    <w:lvl w:ilvl="6" w:tentative="1">
      <w:start w:val="1"/>
      <w:numFmt w:val="decimal"/>
      <w:lvlText w:val="%7."/>
      <w:lvlJc w:val="left"/>
      <w:pPr>
        <w:tabs>
          <w:tab w:val="num" w:pos="5334"/>
        </w:tabs>
        <w:ind w:left="5334" w:hanging="360"/>
      </w:pPr>
    </w:lvl>
    <w:lvl w:ilvl="7" w:tentative="1">
      <w:start w:val="1"/>
      <w:numFmt w:val="decimal"/>
      <w:lvlText w:val="%8."/>
      <w:lvlJc w:val="left"/>
      <w:pPr>
        <w:tabs>
          <w:tab w:val="num" w:pos="6054"/>
        </w:tabs>
        <w:ind w:left="6054" w:hanging="360"/>
      </w:pPr>
    </w:lvl>
    <w:lvl w:ilvl="8" w:tentative="1">
      <w:start w:val="1"/>
      <w:numFmt w:val="decimal"/>
      <w:lvlText w:val="%9."/>
      <w:lvlJc w:val="left"/>
      <w:pPr>
        <w:tabs>
          <w:tab w:val="num" w:pos="6774"/>
        </w:tabs>
        <w:ind w:left="6774" w:hanging="360"/>
      </w:pPr>
    </w:lvl>
  </w:abstractNum>
  <w:abstractNum w:abstractNumId="1" w15:restartNumberingAfterBreak="0">
    <w:nsid w:val="3E5632C5"/>
    <w:multiLevelType w:val="multilevel"/>
    <w:tmpl w:val="D9D8E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714167"/>
    <w:multiLevelType w:val="multilevel"/>
    <w:tmpl w:val="99FCE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172"/>
    <w:rsid w:val="000F25C0"/>
    <w:rsid w:val="001579D0"/>
    <w:rsid w:val="001B1BA4"/>
    <w:rsid w:val="003574DE"/>
    <w:rsid w:val="004A3BC0"/>
    <w:rsid w:val="006B1FAE"/>
    <w:rsid w:val="00937C84"/>
    <w:rsid w:val="00A37951"/>
    <w:rsid w:val="00CF1F4E"/>
    <w:rsid w:val="00D30172"/>
    <w:rsid w:val="00D943C1"/>
    <w:rsid w:val="00E24D49"/>
    <w:rsid w:val="00EB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85C7AC-8CBB-41FB-B3D5-0B62A096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C8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1F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1FAE"/>
  </w:style>
  <w:style w:type="paragraph" w:styleId="Footer">
    <w:name w:val="footer"/>
    <w:basedOn w:val="Normal"/>
    <w:link w:val="FooterChar"/>
    <w:uiPriority w:val="99"/>
    <w:unhideWhenUsed/>
    <w:rsid w:val="006B1F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9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864AA-C52E-4583-982A-427EDA2CC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330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2026-06-23T11:15:00Z</dcterms:created>
  <dcterms:modified xsi:type="dcterms:W3CDTF">2026-07-02T07:40:00Z</dcterms:modified>
</cp:coreProperties>
</file>