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9B" w:rsidRPr="00B8519B" w:rsidRDefault="00B8519B" w:rsidP="00B8519B">
      <w:pPr>
        <w:pStyle w:val="Title"/>
        <w:rPr>
          <w:b/>
          <w:sz w:val="22"/>
          <w:szCs w:val="22"/>
        </w:rPr>
      </w:pPr>
      <w:r w:rsidRPr="00B8519B">
        <w:rPr>
          <w:b/>
          <w:sz w:val="22"/>
          <w:szCs w:val="22"/>
        </w:rPr>
        <w:t>О Б Щ И Н С К И   С Ъ В Е Т – Ч Е П Е Л А Р Е</w:t>
      </w:r>
    </w:p>
    <w:p w:rsidR="00B8519B" w:rsidRPr="00B8519B" w:rsidRDefault="00B8519B" w:rsidP="00B8519B">
      <w:pPr>
        <w:jc w:val="center"/>
        <w:rPr>
          <w:sz w:val="22"/>
          <w:szCs w:val="22"/>
          <w:lang w:val="bg-BG"/>
        </w:rPr>
      </w:pPr>
    </w:p>
    <w:p w:rsidR="00B8519B" w:rsidRPr="00B8519B" w:rsidRDefault="00B8519B" w:rsidP="00B8519B">
      <w:pPr>
        <w:jc w:val="center"/>
        <w:rPr>
          <w:sz w:val="22"/>
          <w:szCs w:val="22"/>
          <w:lang w:val="bg-BG"/>
        </w:rPr>
      </w:pPr>
    </w:p>
    <w:p w:rsidR="00B8519B" w:rsidRPr="00287B7C" w:rsidRDefault="00B8519B" w:rsidP="00B8519B">
      <w:pPr>
        <w:jc w:val="center"/>
        <w:rPr>
          <w:b/>
          <w:sz w:val="22"/>
          <w:szCs w:val="22"/>
          <w:lang w:val="bg-BG"/>
        </w:rPr>
      </w:pPr>
      <w:r w:rsidRPr="00B8519B">
        <w:rPr>
          <w:b/>
          <w:sz w:val="22"/>
          <w:szCs w:val="22"/>
          <w:lang w:val="bg-BG"/>
        </w:rPr>
        <w:t xml:space="preserve">Р  </w:t>
      </w:r>
      <w:r w:rsidRPr="00287B7C">
        <w:rPr>
          <w:b/>
          <w:sz w:val="22"/>
          <w:szCs w:val="22"/>
          <w:lang w:val="bg-BG"/>
        </w:rPr>
        <w:t>Е  Ш  Е  Н  И  Е</w:t>
      </w:r>
    </w:p>
    <w:p w:rsidR="00B8519B" w:rsidRPr="00B8519B" w:rsidRDefault="00B8519B" w:rsidP="00B8519B">
      <w:pPr>
        <w:jc w:val="center"/>
        <w:rPr>
          <w:b/>
          <w:sz w:val="22"/>
          <w:szCs w:val="22"/>
          <w:lang w:val="bg-BG"/>
        </w:rPr>
      </w:pPr>
      <w:r w:rsidRPr="00287B7C">
        <w:rPr>
          <w:b/>
          <w:sz w:val="22"/>
          <w:szCs w:val="22"/>
          <w:lang w:val="bg-BG"/>
        </w:rPr>
        <w:t>№</w:t>
      </w:r>
      <w:r w:rsidRPr="00B8519B">
        <w:rPr>
          <w:b/>
          <w:sz w:val="22"/>
          <w:szCs w:val="22"/>
          <w:lang w:val="bg-BG"/>
        </w:rPr>
        <w:t xml:space="preserve"> </w:t>
      </w:r>
      <w:r w:rsidR="00287B7C">
        <w:rPr>
          <w:b/>
          <w:sz w:val="22"/>
          <w:szCs w:val="22"/>
          <w:lang w:val="bg-BG"/>
        </w:rPr>
        <w:t>346</w:t>
      </w:r>
    </w:p>
    <w:p w:rsidR="00B8519B" w:rsidRPr="00B8519B" w:rsidRDefault="00B8519B" w:rsidP="00B8519B">
      <w:pPr>
        <w:jc w:val="both"/>
        <w:rPr>
          <w:sz w:val="22"/>
          <w:szCs w:val="22"/>
          <w:lang w:val="en-US"/>
        </w:rPr>
      </w:pPr>
    </w:p>
    <w:p w:rsidR="00B8519B" w:rsidRPr="00B8519B" w:rsidRDefault="00B8519B" w:rsidP="00B8519B">
      <w:pPr>
        <w:jc w:val="both"/>
        <w:rPr>
          <w:sz w:val="22"/>
          <w:szCs w:val="22"/>
          <w:lang w:val="en-US"/>
        </w:rPr>
      </w:pPr>
    </w:p>
    <w:p w:rsidR="00B8519B" w:rsidRDefault="00B8519B" w:rsidP="00B8519B">
      <w:pPr>
        <w:ind w:firstLine="720"/>
        <w:jc w:val="both"/>
        <w:rPr>
          <w:sz w:val="22"/>
          <w:szCs w:val="22"/>
          <w:lang w:val="bg-BG"/>
        </w:rPr>
      </w:pPr>
      <w:r w:rsidRPr="00B8519B">
        <w:rPr>
          <w:sz w:val="22"/>
          <w:szCs w:val="22"/>
          <w:lang w:val="bg-BG"/>
        </w:rPr>
        <w:t>Взето с Протокол № 3</w:t>
      </w:r>
      <w:r w:rsidRPr="00B8519B">
        <w:rPr>
          <w:sz w:val="22"/>
          <w:szCs w:val="22"/>
          <w:lang w:val="en-US"/>
        </w:rPr>
        <w:t>8</w:t>
      </w:r>
      <w:r w:rsidRPr="00B8519B">
        <w:rPr>
          <w:sz w:val="22"/>
          <w:szCs w:val="22"/>
          <w:lang w:val="bg-BG"/>
        </w:rPr>
        <w:t xml:space="preserve"> от</w:t>
      </w:r>
      <w:r w:rsidRPr="00B8519B">
        <w:rPr>
          <w:sz w:val="22"/>
          <w:szCs w:val="22"/>
          <w:lang w:val="en-US"/>
        </w:rPr>
        <w:t xml:space="preserve"> </w:t>
      </w:r>
      <w:r w:rsidRPr="00B8519B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B8519B">
        <w:rPr>
          <w:sz w:val="22"/>
          <w:szCs w:val="22"/>
          <w:lang w:val="en-US"/>
        </w:rPr>
        <w:t>26</w:t>
      </w:r>
      <w:r w:rsidRPr="00B8519B">
        <w:rPr>
          <w:sz w:val="22"/>
          <w:szCs w:val="22"/>
          <w:lang w:val="bg-BG"/>
        </w:rPr>
        <w:t>.02.2026 година.</w:t>
      </w:r>
    </w:p>
    <w:p w:rsidR="00B8519B" w:rsidRPr="00B8519B" w:rsidRDefault="00B8519B" w:rsidP="00B8519B">
      <w:pPr>
        <w:jc w:val="both"/>
        <w:rPr>
          <w:sz w:val="22"/>
          <w:szCs w:val="22"/>
          <w:lang w:val="bg-BG"/>
        </w:rPr>
      </w:pPr>
    </w:p>
    <w:p w:rsidR="00B8519B" w:rsidRPr="00B8519B" w:rsidRDefault="00B8519B" w:rsidP="00B8519B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  <w:r w:rsidRPr="00B8519B">
        <w:rPr>
          <w:b/>
          <w:bCs/>
          <w:sz w:val="22"/>
          <w:szCs w:val="22"/>
        </w:rPr>
        <w:t>ОТНОСНО</w:t>
      </w:r>
      <w:r w:rsidRPr="00B8519B">
        <w:rPr>
          <w:sz w:val="22"/>
          <w:szCs w:val="22"/>
        </w:rPr>
        <w:t>:</w:t>
      </w:r>
      <w:r w:rsidRPr="00B8519B">
        <w:rPr>
          <w:sz w:val="22"/>
          <w:szCs w:val="22"/>
          <w:lang w:val="bg-BG"/>
        </w:rPr>
        <w:t xml:space="preserve"> </w:t>
      </w:r>
      <w:r w:rsidRPr="00B8519B">
        <w:rPr>
          <w:bCs/>
          <w:iCs/>
          <w:sz w:val="22"/>
          <w:szCs w:val="22"/>
          <w:u w:val="single"/>
          <w:lang w:val="bg-BG"/>
        </w:rPr>
        <w:t>Отдаване под наем на недвижими имоти частна общинска собственост, представляващи земеделски земи – ниви в землища на община Чепеларе на основание чл. 24а, ал.6 и ал.7 от Закона за собствеността и ползването на земеделски земи</w:t>
      </w:r>
    </w:p>
    <w:p w:rsidR="00B8519B" w:rsidRPr="00B8519B" w:rsidRDefault="00B8519B" w:rsidP="00B8519B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B8519B" w:rsidRPr="00B8519B" w:rsidRDefault="00B8519B" w:rsidP="00B8519B">
      <w:pPr>
        <w:ind w:firstLine="720"/>
        <w:jc w:val="both"/>
        <w:rPr>
          <w:sz w:val="22"/>
          <w:szCs w:val="22"/>
        </w:rPr>
      </w:pPr>
      <w:r w:rsidRPr="00B8519B">
        <w:rPr>
          <w:sz w:val="22"/>
          <w:szCs w:val="22"/>
        </w:rPr>
        <w:t xml:space="preserve">Общински съвет – Чепеларе като изслуша предложението </w:t>
      </w:r>
      <w:r w:rsidRPr="00B8519B">
        <w:rPr>
          <w:sz w:val="22"/>
          <w:szCs w:val="22"/>
          <w:lang w:val="bg-BG"/>
        </w:rPr>
        <w:t>на кмета на общината</w:t>
      </w:r>
      <w:r w:rsidRPr="00B8519B">
        <w:rPr>
          <w:sz w:val="22"/>
          <w:szCs w:val="22"/>
        </w:rPr>
        <w:t>, постоянн</w:t>
      </w:r>
      <w:r w:rsidRPr="00B8519B">
        <w:rPr>
          <w:sz w:val="22"/>
          <w:szCs w:val="22"/>
          <w:lang w:val="bg-BG"/>
        </w:rPr>
        <w:t xml:space="preserve">ата </w:t>
      </w:r>
      <w:r w:rsidRPr="00B8519B">
        <w:rPr>
          <w:sz w:val="22"/>
          <w:szCs w:val="22"/>
        </w:rPr>
        <w:t>комиси</w:t>
      </w:r>
      <w:r w:rsidRPr="00B8519B">
        <w:rPr>
          <w:sz w:val="22"/>
          <w:szCs w:val="22"/>
          <w:lang w:val="bg-BG"/>
        </w:rPr>
        <w:t>я</w:t>
      </w:r>
      <w:r w:rsidRPr="00B8519B">
        <w:rPr>
          <w:sz w:val="22"/>
          <w:szCs w:val="22"/>
        </w:rPr>
        <w:t xml:space="preserve"> по</w:t>
      </w:r>
      <w:r w:rsidRPr="00B8519B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екология“ </w:t>
      </w:r>
      <w:r w:rsidRPr="00B8519B">
        <w:rPr>
          <w:sz w:val="22"/>
          <w:szCs w:val="22"/>
        </w:rPr>
        <w:t xml:space="preserve">и след станалите разисквания </w:t>
      </w:r>
      <w:r w:rsidRPr="00B8519B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Pr="00B8519B">
        <w:rPr>
          <w:iCs/>
          <w:color w:val="000000"/>
          <w:sz w:val="22"/>
          <w:szCs w:val="22"/>
          <w:shd w:val="clear" w:color="auto" w:fill="FFFFFF"/>
          <w:lang w:val="bg-BG"/>
        </w:rPr>
        <w:t>чл. 21,</w:t>
      </w:r>
      <w:r w:rsidR="00B05C3C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Pr="00B8519B">
        <w:rPr>
          <w:iCs/>
          <w:color w:val="000000"/>
          <w:sz w:val="22"/>
          <w:szCs w:val="22"/>
          <w:shd w:val="clear" w:color="auto" w:fill="FFFFFF"/>
          <w:lang w:val="bg-BG"/>
        </w:rPr>
        <w:t>ал.1,</w:t>
      </w:r>
      <w:r w:rsidR="00B05C3C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Pr="00B8519B">
        <w:rPr>
          <w:iCs/>
          <w:color w:val="000000"/>
          <w:sz w:val="22"/>
          <w:szCs w:val="22"/>
          <w:shd w:val="clear" w:color="auto" w:fill="FFFFFF"/>
          <w:lang w:val="bg-BG"/>
        </w:rPr>
        <w:t>т.8 от ЗМСМА и чл. 14, ал.1 и ал.3 от Закона за общинската собственост във връзка с чл.24а ал.6 и ал.7 от Закона за собствеността и ползването на земеделските земи</w:t>
      </w:r>
      <w:r w:rsidRPr="00B8519B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B8519B" w:rsidRDefault="00B8519B" w:rsidP="00B8519B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B8519B">
        <w:rPr>
          <w:sz w:val="22"/>
          <w:szCs w:val="22"/>
          <w:lang w:val="bg-BG"/>
        </w:rPr>
        <w:t xml:space="preserve">                                      </w:t>
      </w:r>
      <w:r w:rsidRPr="00B8519B">
        <w:rPr>
          <w:b/>
          <w:sz w:val="22"/>
          <w:szCs w:val="22"/>
          <w:lang w:val="bg-BG"/>
        </w:rPr>
        <w:t xml:space="preserve">   </w:t>
      </w:r>
      <w:r w:rsidRPr="00B8519B">
        <w:rPr>
          <w:b/>
          <w:sz w:val="22"/>
          <w:szCs w:val="22"/>
        </w:rPr>
        <w:t xml:space="preserve"> </w:t>
      </w:r>
    </w:p>
    <w:p w:rsidR="00B8519B" w:rsidRPr="00B8519B" w:rsidRDefault="00B8519B" w:rsidP="00B8519B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:rsidR="00B8519B" w:rsidRPr="00B8519B" w:rsidRDefault="00B8519B" w:rsidP="00B8519B">
      <w:pPr>
        <w:spacing w:line="240" w:lineRule="atLeast"/>
        <w:ind w:left="2832" w:firstLine="708"/>
        <w:jc w:val="both"/>
        <w:rPr>
          <w:b/>
          <w:sz w:val="22"/>
          <w:szCs w:val="22"/>
        </w:rPr>
      </w:pPr>
      <w:r w:rsidRPr="00B8519B">
        <w:rPr>
          <w:b/>
          <w:sz w:val="22"/>
          <w:szCs w:val="22"/>
          <w:lang w:val="bg-BG"/>
        </w:rPr>
        <w:t xml:space="preserve">     </w:t>
      </w:r>
      <w:r w:rsidRPr="00B8519B">
        <w:rPr>
          <w:b/>
          <w:sz w:val="22"/>
          <w:szCs w:val="22"/>
        </w:rPr>
        <w:t>Р   Е   Ш   И:</w:t>
      </w:r>
    </w:p>
    <w:p w:rsidR="00B8519B" w:rsidRDefault="00B8519B" w:rsidP="00B8519B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B8519B" w:rsidRPr="00B8519B" w:rsidRDefault="00B8519B" w:rsidP="00B8519B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B8519B" w:rsidRPr="00B8519B" w:rsidRDefault="00B8519B" w:rsidP="00B8519B">
      <w:pPr>
        <w:ind w:firstLine="708"/>
        <w:jc w:val="both"/>
        <w:rPr>
          <w:sz w:val="22"/>
          <w:szCs w:val="22"/>
          <w:lang w:val="bg-BG"/>
        </w:rPr>
      </w:pPr>
      <w:r w:rsidRPr="00B8519B">
        <w:rPr>
          <w:sz w:val="22"/>
          <w:szCs w:val="22"/>
          <w:lang w:val="bg-BG"/>
        </w:rPr>
        <w:t xml:space="preserve">1. Общински съвет – Чепеларе дава съгласие за отдаване под наем на следните имоти: 77219.13.16 </w:t>
      </w:r>
      <w:r w:rsidR="00FB48F0">
        <w:rPr>
          <w:sz w:val="22"/>
          <w:szCs w:val="22"/>
          <w:lang w:val="bg-BG"/>
        </w:rPr>
        <w:t xml:space="preserve">с площ 0.795 дка, 77219.13.21 </w:t>
      </w:r>
      <w:r w:rsidRPr="00B8519B">
        <w:rPr>
          <w:sz w:val="22"/>
          <w:szCs w:val="22"/>
          <w:lang w:val="bg-BG"/>
        </w:rPr>
        <w:t>с площ 0.819 дка, 77</w:t>
      </w:r>
      <w:r w:rsidR="00FB48F0">
        <w:rPr>
          <w:sz w:val="22"/>
          <w:szCs w:val="22"/>
          <w:lang w:val="bg-BG"/>
        </w:rPr>
        <w:t xml:space="preserve">219.12.6 с площ 1.381 дка, 77219.12.44 с площ 1.130 дка, 77219.13.4 </w:t>
      </w:r>
      <w:r w:rsidRPr="00B8519B">
        <w:rPr>
          <w:sz w:val="22"/>
          <w:szCs w:val="22"/>
          <w:lang w:val="bg-BG"/>
        </w:rPr>
        <w:t>с площ 1.409 дка, 5034 с площ 1.025 дка, 12003 с площ 1.553 дка, 120</w:t>
      </w:r>
      <w:r w:rsidR="00FB48F0">
        <w:rPr>
          <w:sz w:val="22"/>
          <w:szCs w:val="22"/>
          <w:lang w:val="bg-BG"/>
        </w:rPr>
        <w:t xml:space="preserve">41 с площ 3.644 дка, 77219.13.24 с площ 1.058 дка, 77219.13.28 с площ 0.957 дка 77219.13.29 с площ 1.362 дка, </w:t>
      </w:r>
      <w:r w:rsidRPr="00B8519B">
        <w:rPr>
          <w:sz w:val="22"/>
          <w:szCs w:val="22"/>
          <w:lang w:val="bg-BG"/>
        </w:rPr>
        <w:t>7721</w:t>
      </w:r>
      <w:r w:rsidR="00FB48F0">
        <w:rPr>
          <w:sz w:val="22"/>
          <w:szCs w:val="22"/>
          <w:lang w:val="bg-BG"/>
        </w:rPr>
        <w:t xml:space="preserve">9.13.114 с площ 0.555дка, </w:t>
      </w:r>
      <w:r w:rsidR="00FB48F0" w:rsidRPr="00831C40">
        <w:rPr>
          <w:sz w:val="22"/>
          <w:szCs w:val="22"/>
          <w:lang w:val="bg-BG"/>
        </w:rPr>
        <w:t>77219.13.65 с площ 1.053 дка</w:t>
      </w:r>
      <w:r w:rsidR="00FB48F0">
        <w:rPr>
          <w:sz w:val="22"/>
          <w:szCs w:val="22"/>
          <w:lang w:val="bg-BG"/>
        </w:rPr>
        <w:t xml:space="preserve"> </w:t>
      </w:r>
      <w:r w:rsidRPr="00B8519B">
        <w:rPr>
          <w:sz w:val="22"/>
          <w:szCs w:val="22"/>
          <w:lang w:val="bg-BG"/>
        </w:rPr>
        <w:t>за срок от 1 (една) година, считано от стопанската 2026/2027 година и определя средно годишно рентно плащане за ползване на трайни насаждения, общинска собственост през стопанската 2026-2027г. съгласно §2е от ДР на ЗСПЗЗ на комисия, определена със Заповед № РД-46-292/27.12.2024г.  на директора на Областна дирекция „Земеделие“ – Смолян.</w:t>
      </w:r>
    </w:p>
    <w:p w:rsidR="00B8519B" w:rsidRPr="00B8519B" w:rsidRDefault="00B8519B" w:rsidP="00B8519B">
      <w:pPr>
        <w:jc w:val="both"/>
        <w:rPr>
          <w:sz w:val="22"/>
          <w:szCs w:val="22"/>
          <w:lang w:val="bg-BG"/>
        </w:rPr>
      </w:pPr>
      <w:r w:rsidRPr="00B8519B">
        <w:rPr>
          <w:sz w:val="22"/>
          <w:szCs w:val="22"/>
          <w:lang w:val="bg-BG"/>
        </w:rPr>
        <w:tab/>
        <w:t>2. Възлага на кмета на община Чепеларе да ск</w:t>
      </w:r>
      <w:r w:rsidR="009B0E2C">
        <w:rPr>
          <w:sz w:val="22"/>
          <w:szCs w:val="22"/>
          <w:lang w:val="bg-BG"/>
        </w:rPr>
        <w:t xml:space="preserve">лючи договор с Мирослав Аджов, Владислав </w:t>
      </w:r>
      <w:bookmarkStart w:id="0" w:name="_GoBack"/>
      <w:bookmarkEnd w:id="0"/>
      <w:r w:rsidRPr="00B8519B">
        <w:rPr>
          <w:sz w:val="22"/>
          <w:szCs w:val="22"/>
          <w:lang w:val="bg-BG"/>
        </w:rPr>
        <w:t>Златев.</w:t>
      </w:r>
    </w:p>
    <w:p w:rsidR="00B8519B" w:rsidRPr="00B8519B" w:rsidRDefault="00B8519B" w:rsidP="00B8519B">
      <w:pPr>
        <w:jc w:val="both"/>
        <w:rPr>
          <w:sz w:val="22"/>
          <w:szCs w:val="22"/>
        </w:rPr>
      </w:pP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Общ брой на общинските съветници: 13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Гласували: 12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Ангел Николов - „ЗА“                                                               д-р Лилия Милина - „ЗА“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 xml:space="preserve">Анета Пашалиева - „ЗА“                                                           Петя Касабова - „ЗА“                                 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 xml:space="preserve">Асен Хаджиев - „ЗА“                                                                 Радомира Йорданова - „ЗА“                                  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Весела Хаджиева Русенова - „ЗА“                                           Славка Чакърова - „ЗА“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Димитър Герджиков - „ЗА                                                        Стоян Андреев - „ЗА“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 xml:space="preserve">Екатерина Петрова - „ОТСЪСТВА“                                        Филип Делисивков - „ЗА“                                 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 xml:space="preserve">Елка Ангьозова - „ЗА“                                                     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“ЗА”- 12;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“ПРОТИВ”- 0;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“ВЪЗДЪРЖАЛ СЕ”- 0;</w:t>
      </w:r>
      <w:r w:rsidRPr="003D126F">
        <w:rPr>
          <w:sz w:val="22"/>
          <w:szCs w:val="22"/>
        </w:rPr>
        <w:tab/>
        <w:t xml:space="preserve"> </w:t>
      </w: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3D126F" w:rsidRPr="003D126F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 xml:space="preserve">   </w:t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  <w:t xml:space="preserve"> </w:t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  <w:t xml:space="preserve">       </w:t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  <w:t>ЗАМЕСТНИК-ПРЕДСЕДАТЕЛ НА</w:t>
      </w:r>
    </w:p>
    <w:p w:rsidR="00B8519B" w:rsidRPr="00B8519B" w:rsidRDefault="003D126F" w:rsidP="003D126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3D126F">
        <w:rPr>
          <w:sz w:val="22"/>
          <w:szCs w:val="22"/>
        </w:rPr>
        <w:t>СЕКРЕТАР:…..</w:t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  <w:t xml:space="preserve">                   </w:t>
      </w:r>
      <w:r w:rsidRPr="003D126F">
        <w:rPr>
          <w:sz w:val="22"/>
          <w:szCs w:val="22"/>
        </w:rPr>
        <w:tab/>
        <w:t xml:space="preserve">ОБЩИНСКИ СЪВЕТ – ЧЕПЕЛАРЕ:……              /СТЕФКА СТАНКОВА/                                          </w:t>
      </w:r>
      <w:r w:rsidRPr="003D126F">
        <w:rPr>
          <w:sz w:val="22"/>
          <w:szCs w:val="22"/>
        </w:rPr>
        <w:tab/>
        <w:t xml:space="preserve">         </w:t>
      </w:r>
      <w:r w:rsidRPr="003D126F">
        <w:rPr>
          <w:sz w:val="22"/>
          <w:szCs w:val="22"/>
        </w:rPr>
        <w:tab/>
      </w:r>
      <w:r w:rsidRPr="003D126F">
        <w:rPr>
          <w:sz w:val="22"/>
          <w:szCs w:val="22"/>
        </w:rPr>
        <w:tab/>
        <w:t>/ПЕТЯ КАСАБОВА/</w:t>
      </w:r>
    </w:p>
    <w:sectPr w:rsidR="00B8519B" w:rsidRPr="00B85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CA0"/>
    <w:rsid w:val="00287B7C"/>
    <w:rsid w:val="003D126F"/>
    <w:rsid w:val="004E0CA0"/>
    <w:rsid w:val="00831C40"/>
    <w:rsid w:val="00902AC1"/>
    <w:rsid w:val="00923EFA"/>
    <w:rsid w:val="00926C36"/>
    <w:rsid w:val="009B0E2C"/>
    <w:rsid w:val="00B05C3C"/>
    <w:rsid w:val="00B8519B"/>
    <w:rsid w:val="00B95043"/>
    <w:rsid w:val="00E57BBD"/>
    <w:rsid w:val="00FB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74063-D858-4A10-B688-9E223793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19B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2026-02-17T15:01:00Z</dcterms:created>
  <dcterms:modified xsi:type="dcterms:W3CDTF">2026-03-06T10:12:00Z</dcterms:modified>
</cp:coreProperties>
</file>