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31" w:rsidRDefault="00877431" w:rsidP="0087743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877431" w:rsidRDefault="00877431" w:rsidP="00877431">
      <w:pPr>
        <w:jc w:val="center"/>
        <w:rPr>
          <w:szCs w:val="24"/>
          <w:lang w:val="bg-BG"/>
        </w:rPr>
      </w:pPr>
    </w:p>
    <w:p w:rsidR="00877431" w:rsidRDefault="00877431" w:rsidP="00877431">
      <w:pPr>
        <w:jc w:val="center"/>
        <w:rPr>
          <w:lang w:val="bg-BG"/>
        </w:rPr>
      </w:pPr>
    </w:p>
    <w:p w:rsidR="00877431" w:rsidRDefault="00877431" w:rsidP="00877431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877431" w:rsidRDefault="00045E83" w:rsidP="00877431">
      <w:pPr>
        <w:jc w:val="center"/>
        <w:rPr>
          <w:b/>
          <w:lang w:val="bg-BG"/>
        </w:rPr>
      </w:pPr>
      <w:r>
        <w:rPr>
          <w:b/>
          <w:lang w:val="bg-BG"/>
        </w:rPr>
        <w:t>№ 201</w:t>
      </w: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jc w:val="both"/>
        <w:rPr>
          <w:lang w:val="en-US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 w:rsidR="00045E83">
        <w:rPr>
          <w:lang w:val="en-US"/>
        </w:rPr>
        <w:t>4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</w:t>
      </w:r>
      <w:r w:rsidR="00045E83">
        <w:rPr>
          <w:lang w:val="bg-BG"/>
        </w:rPr>
        <w:t>т – Чепеларе, проведено на 27.03</w:t>
      </w:r>
      <w:r>
        <w:rPr>
          <w:lang w:val="bg-BG"/>
        </w:rPr>
        <w:t>.2025 година.</w:t>
      </w:r>
    </w:p>
    <w:p w:rsidR="00877431" w:rsidRDefault="00877431" w:rsidP="00877431">
      <w:pPr>
        <w:jc w:val="both"/>
        <w:rPr>
          <w:lang w:val="bg-BG"/>
        </w:rPr>
      </w:pPr>
    </w:p>
    <w:p w:rsidR="005C2D87" w:rsidRPr="005C2D87" w:rsidRDefault="00877431" w:rsidP="005C2D87">
      <w:pPr>
        <w:pStyle w:val="NoSpacing"/>
        <w:ind w:firstLine="708"/>
        <w:rPr>
          <w:szCs w:val="24"/>
          <w:u w:val="single"/>
          <w:lang w:val="bg-BG" w:eastAsia="bg-BG"/>
        </w:rPr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="005C2D87" w:rsidRPr="005C2D87">
        <w:rPr>
          <w:szCs w:val="24"/>
          <w:u w:val="single"/>
          <w:lang w:val="bg-BG" w:eastAsia="bg-BG"/>
        </w:rPr>
        <w:t xml:space="preserve">Приемане на План за защита при бедствия на </w:t>
      </w:r>
      <w:r w:rsidR="005C2D87" w:rsidRPr="005C2D87">
        <w:rPr>
          <w:szCs w:val="24"/>
          <w:u w:val="single"/>
          <w:lang w:val="en-GB" w:eastAsia="bg-BG"/>
        </w:rPr>
        <w:t>Община</w:t>
      </w:r>
      <w:r w:rsidR="005C2D87" w:rsidRPr="005C2D87">
        <w:rPr>
          <w:szCs w:val="24"/>
          <w:u w:val="single"/>
          <w:lang w:val="bg-BG" w:eastAsia="bg-BG"/>
        </w:rPr>
        <w:t xml:space="preserve"> Чепеларе.</w:t>
      </w:r>
    </w:p>
    <w:p w:rsidR="005C2D87" w:rsidRPr="005C2D87" w:rsidRDefault="005C2D87" w:rsidP="005C2D87">
      <w:pPr>
        <w:pStyle w:val="NoSpacing"/>
        <w:ind w:firstLine="708"/>
        <w:rPr>
          <w:szCs w:val="24"/>
          <w:u w:val="single"/>
          <w:lang w:val="ru-RU" w:eastAsia="bg-BG"/>
        </w:rPr>
      </w:pPr>
    </w:p>
    <w:p w:rsidR="00877431" w:rsidRPr="005C2D87" w:rsidRDefault="004F42D1" w:rsidP="00ED749E">
      <w:pPr>
        <w:pStyle w:val="NoSpacing"/>
        <w:ind w:firstLine="708"/>
        <w:jc w:val="both"/>
        <w:rPr>
          <w:color w:val="FFFFFF" w:themeColor="background1"/>
          <w:shd w:val="clear" w:color="auto" w:fill="FFFFFF"/>
        </w:rPr>
      </w:pPr>
      <w:r>
        <w:t xml:space="preserve">Общински съвет – Чепеларе </w:t>
      </w:r>
      <w:proofErr w:type="spellStart"/>
      <w:r w:rsidR="00877431" w:rsidRPr="005C2D87">
        <w:t>като</w:t>
      </w:r>
      <w:proofErr w:type="spellEnd"/>
      <w:r w:rsidR="00877431" w:rsidRPr="005C2D87">
        <w:t xml:space="preserve"> изслуша </w:t>
      </w:r>
      <w:proofErr w:type="spellStart"/>
      <w:r w:rsidR="00877431" w:rsidRPr="005C2D87">
        <w:t>предложението</w:t>
      </w:r>
      <w:proofErr w:type="spellEnd"/>
      <w:r w:rsidR="00877431" w:rsidRPr="005C2D87">
        <w:t xml:space="preserve"> н</w:t>
      </w:r>
      <w:r>
        <w:t xml:space="preserve">а </w:t>
      </w:r>
      <w:proofErr w:type="spellStart"/>
      <w:r>
        <w:t>кмета</w:t>
      </w:r>
      <w:proofErr w:type="spellEnd"/>
      <w:r>
        <w:t xml:space="preserve"> на </w:t>
      </w:r>
      <w:proofErr w:type="spellStart"/>
      <w:r>
        <w:t>общината</w:t>
      </w:r>
      <w:proofErr w:type="spellEnd"/>
      <w:r>
        <w:t xml:space="preserve">, </w:t>
      </w:r>
      <w:proofErr w:type="spellStart"/>
      <w:r>
        <w:t>постоянната</w:t>
      </w:r>
      <w:proofErr w:type="spellEnd"/>
      <w:r>
        <w:t xml:space="preserve"> </w:t>
      </w:r>
      <w:proofErr w:type="spellStart"/>
      <w:r>
        <w:t>комисия</w:t>
      </w:r>
      <w:proofErr w:type="spellEnd"/>
      <w:r w:rsidR="00877431" w:rsidRPr="005C2D87">
        <w:t xml:space="preserve"> по „</w:t>
      </w:r>
      <w:r>
        <w:rPr>
          <w:lang w:val="bg-BG"/>
        </w:rPr>
        <w:t>Общинска собственост, устройство на територията, инфраструктура и екология</w:t>
      </w:r>
      <w:proofErr w:type="gramStart"/>
      <w:r>
        <w:t>“</w:t>
      </w:r>
      <w:r w:rsidR="008A6E96">
        <w:rPr>
          <w:lang w:val="bg-BG"/>
        </w:rPr>
        <w:t xml:space="preserve"> </w:t>
      </w:r>
      <w:r>
        <w:rPr>
          <w:lang w:val="bg-BG"/>
        </w:rPr>
        <w:t>и</w:t>
      </w:r>
      <w:proofErr w:type="gramEnd"/>
      <w:r>
        <w:rPr>
          <w:lang w:val="bg-BG"/>
        </w:rPr>
        <w:t xml:space="preserve"> след станалите разисквания </w:t>
      </w:r>
      <w:r w:rsidRPr="004F42D1">
        <w:rPr>
          <w:noProof/>
          <w:szCs w:val="24"/>
          <w:lang w:val="bg-BG"/>
        </w:rPr>
        <w:t>н</w:t>
      </w:r>
      <w:r w:rsidRPr="004F42D1">
        <w:rPr>
          <w:noProof/>
          <w:szCs w:val="24"/>
          <w:lang w:val="en-GB"/>
        </w:rPr>
        <w:t>а основание чл.21, ал. 1, т. 23</w:t>
      </w:r>
      <w:r w:rsidR="008A6E96">
        <w:rPr>
          <w:noProof/>
          <w:szCs w:val="24"/>
          <w:lang w:val="bg-BG"/>
        </w:rPr>
        <w:t>,</w:t>
      </w:r>
      <w:r w:rsidRPr="004F42D1">
        <w:rPr>
          <w:noProof/>
          <w:szCs w:val="24"/>
          <w:lang w:val="en-GB"/>
        </w:rPr>
        <w:t xml:space="preserve"> във връзка с ал.</w:t>
      </w:r>
      <w:r w:rsidRPr="004F42D1">
        <w:rPr>
          <w:noProof/>
          <w:szCs w:val="24"/>
          <w:lang w:val="bg-BG"/>
        </w:rPr>
        <w:t xml:space="preserve"> </w:t>
      </w:r>
      <w:r w:rsidRPr="004F42D1">
        <w:rPr>
          <w:noProof/>
          <w:szCs w:val="24"/>
          <w:lang w:val="en-GB"/>
        </w:rPr>
        <w:t xml:space="preserve">2 от Закона за местното самоуправление и местната администрация и чл. 9, ал. 11 от Закона за защита при бедствия, след съгласуване с </w:t>
      </w:r>
      <w:r w:rsidRPr="004F42D1">
        <w:rPr>
          <w:rFonts w:eastAsia="Calibri"/>
          <w:noProof/>
          <w:szCs w:val="24"/>
          <w:lang w:val="en-GB"/>
        </w:rPr>
        <w:t>Областния съвет за намаляване на риска от бедствия</w:t>
      </w:r>
      <w:r w:rsidR="00877431" w:rsidRPr="005C2D87">
        <w:t>:</w:t>
      </w:r>
    </w:p>
    <w:p w:rsidR="00ED749E" w:rsidRPr="005C2D87" w:rsidRDefault="00ED749E" w:rsidP="00877431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877431" w:rsidRPr="005C2D87" w:rsidRDefault="00877431" w:rsidP="00ED749E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 w:rsidRPr="005C2D87">
        <w:rPr>
          <w:b/>
          <w:sz w:val="24"/>
        </w:rPr>
        <w:tab/>
        <w:t xml:space="preserve">                                             Р   Е   Ш   И:</w:t>
      </w:r>
    </w:p>
    <w:p w:rsidR="00ED749E" w:rsidRPr="005C2D87" w:rsidRDefault="00ED749E" w:rsidP="00877431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4F42D1" w:rsidRPr="004F42D1" w:rsidRDefault="004F42D1" w:rsidP="004F42D1">
      <w:pPr>
        <w:ind w:firstLine="708"/>
        <w:jc w:val="both"/>
        <w:rPr>
          <w:noProof/>
          <w:szCs w:val="24"/>
          <w:lang w:val="en-GB"/>
        </w:rPr>
      </w:pPr>
      <w:r w:rsidRPr="004F42D1">
        <w:rPr>
          <w:noProof/>
          <w:szCs w:val="24"/>
          <w:lang w:val="en-GB"/>
        </w:rPr>
        <w:t xml:space="preserve">Приема План за защита при бедствия на Община Чепеларе, съдържащ : Раздел I. – Въведение в ПЗБ, Раздел II. – Профил на риска ПЗБ, Раздел III. – Превенция ПЗБ, Раздел IV. – Готовност ПЗБ, Раздел V. – Реагиране ПЗБ, Раздел VІ. – Възстановяване и подпомагане ПЗБ, Раздел VІІ. – Мониторинг и оценка ПЗБ, Раздел VІІІ. – Сценарий ПЗБ и Приложения: План за защита при земетресения,  План за защита при наводнение, План за защита от ядрена и радиационна авария, План за защита </w:t>
      </w:r>
      <w:r w:rsidR="008A6E96">
        <w:rPr>
          <w:noProof/>
          <w:szCs w:val="24"/>
          <w:lang w:val="bg-BG"/>
        </w:rPr>
        <w:t xml:space="preserve">при </w:t>
      </w:r>
      <w:bookmarkStart w:id="0" w:name="_GoBack"/>
      <w:bookmarkEnd w:id="0"/>
      <w:r w:rsidRPr="004F42D1">
        <w:rPr>
          <w:noProof/>
          <w:szCs w:val="24"/>
          <w:lang w:val="bg-BG"/>
        </w:rPr>
        <w:t xml:space="preserve">снегонавяване и обледяване, План за защита при горски и обектови пожари, </w:t>
      </w:r>
      <w:r w:rsidRPr="004F42D1">
        <w:rPr>
          <w:noProof/>
          <w:szCs w:val="24"/>
          <w:lang w:val="en-GB"/>
        </w:rPr>
        <w:t>Допълнение на общинския</w:t>
      </w:r>
      <w:r w:rsidRPr="004F42D1">
        <w:rPr>
          <w:noProof/>
          <w:szCs w:val="24"/>
          <w:lang w:val="bg-BG"/>
        </w:rPr>
        <w:t xml:space="preserve"> </w:t>
      </w:r>
      <w:r w:rsidRPr="004F42D1">
        <w:rPr>
          <w:noProof/>
          <w:szCs w:val="24"/>
          <w:lang w:val="en-GB"/>
        </w:rPr>
        <w:t>план за защита при бедствия с разчети за евакуация и разсредоточаване на територията на общината.</w:t>
      </w:r>
    </w:p>
    <w:p w:rsidR="00ED749E" w:rsidRPr="00ED749E" w:rsidRDefault="00ED749E" w:rsidP="00ED749E">
      <w:pPr>
        <w:pStyle w:val="NormalWeb"/>
        <w:rPr>
          <w:lang w:val="bg-BG" w:eastAsia="bg-BG"/>
        </w:rPr>
      </w:pPr>
    </w:p>
    <w:p w:rsidR="00877431" w:rsidRDefault="00877431" w:rsidP="00ED749E">
      <w:pPr>
        <w:pStyle w:val="BodyTextIndent"/>
        <w:tabs>
          <w:tab w:val="left" w:pos="709"/>
          <w:tab w:val="left" w:pos="9720"/>
        </w:tabs>
        <w:ind w:firstLine="0"/>
        <w:rPr>
          <w:sz w:val="20"/>
          <w:lang w:val="en-AU" w:eastAsia="bg-BG"/>
        </w:rPr>
      </w:pPr>
    </w:p>
    <w:p w:rsidR="00877431" w:rsidRDefault="00877431" w:rsidP="00877431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877431" w:rsidRDefault="00877431" w:rsidP="00877431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>
        <w:rPr>
          <w:lang w:val="bg-BG" w:eastAsia="bg-BG"/>
        </w:rPr>
        <w:t>3</w:t>
      </w:r>
    </w:p>
    <w:p w:rsidR="00ED749E" w:rsidRDefault="00ED749E" w:rsidP="00877431">
      <w:pPr>
        <w:jc w:val="both"/>
        <w:rPr>
          <w:lang w:eastAsia="bg-BG"/>
        </w:rPr>
      </w:pPr>
    </w:p>
    <w:p w:rsidR="00877431" w:rsidRDefault="00877431" w:rsidP="00877431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>
        <w:rPr>
          <w:lang w:val="bg-BG" w:eastAsia="bg-BG"/>
        </w:rPr>
        <w:t xml:space="preserve">ЗА“                     </w:t>
      </w:r>
      <w:r w:rsidR="00477ACF">
        <w:rPr>
          <w:lang w:val="bg-BG" w:eastAsia="bg-BG"/>
        </w:rPr>
        <w:t xml:space="preserve">                               </w:t>
      </w:r>
      <w:r>
        <w:rPr>
          <w:lang w:val="bg-BG" w:eastAsia="bg-BG"/>
        </w:rPr>
        <w:t xml:space="preserve"> 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„ЗА“</w:t>
      </w:r>
    </w:p>
    <w:p w:rsidR="00877431" w:rsidRDefault="00877431" w:rsidP="00877431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877431" w:rsidRDefault="00877431" w:rsidP="00877431">
      <w:pPr>
        <w:jc w:val="both"/>
        <w:rPr>
          <w:lang w:eastAsia="bg-BG"/>
        </w:rPr>
      </w:pP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>
        <w:rPr>
          <w:lang w:val="bg-BG" w:eastAsia="bg-BG"/>
        </w:rPr>
        <w:t>3</w:t>
      </w:r>
      <w:r>
        <w:rPr>
          <w:lang w:eastAsia="bg-BG"/>
        </w:rPr>
        <w:t>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877431" w:rsidRDefault="00877431" w:rsidP="00877431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>
        <w:rPr>
          <w:lang w:val="bg-BG" w:eastAsia="bg-BG"/>
        </w:rPr>
        <w:t>0;</w:t>
      </w:r>
    </w:p>
    <w:p w:rsidR="00877431" w:rsidRDefault="00877431" w:rsidP="00877431">
      <w:pPr>
        <w:jc w:val="both"/>
        <w:rPr>
          <w:lang w:val="bg-BG" w:eastAsia="bg-BG"/>
        </w:rPr>
      </w:pPr>
    </w:p>
    <w:p w:rsidR="00877431" w:rsidRDefault="00877431" w:rsidP="00877431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877431" w:rsidRDefault="00877431" w:rsidP="00877431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877431" w:rsidP="00877431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2C83"/>
    <w:multiLevelType w:val="hybridMultilevel"/>
    <w:tmpl w:val="652E2798"/>
    <w:lvl w:ilvl="0" w:tplc="321E0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BF4"/>
    <w:rsid w:val="00045E83"/>
    <w:rsid w:val="00477ACF"/>
    <w:rsid w:val="004B4BF4"/>
    <w:rsid w:val="004F42D1"/>
    <w:rsid w:val="005C2D87"/>
    <w:rsid w:val="00877431"/>
    <w:rsid w:val="008A6E96"/>
    <w:rsid w:val="00902AC1"/>
    <w:rsid w:val="00923EFA"/>
    <w:rsid w:val="00926C36"/>
    <w:rsid w:val="00984727"/>
    <w:rsid w:val="00ED749E"/>
    <w:rsid w:val="00FC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51B64-EFDB-4BFD-B599-9C563A22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877431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77431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7431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877431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877431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877431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dcterms:created xsi:type="dcterms:W3CDTF">2025-02-24T12:14:00Z</dcterms:created>
  <dcterms:modified xsi:type="dcterms:W3CDTF">2025-03-28T12:36:00Z</dcterms:modified>
</cp:coreProperties>
</file>